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F78" w:rsidRDefault="00597F78" w:rsidP="00C45FEC">
      <w:pPr>
        <w:pStyle w:val="BodyText"/>
      </w:pPr>
    </w:p>
    <w:p w:rsidR="00597F78" w:rsidRDefault="00597F78" w:rsidP="00C45FEC">
      <w:pPr>
        <w:pStyle w:val="BodyText"/>
      </w:pPr>
    </w:p>
    <w:p w:rsidR="00597F78" w:rsidRDefault="00597F78" w:rsidP="00C45FEC">
      <w:pPr>
        <w:pStyle w:val="BodyText"/>
        <w:spacing w:before="4"/>
        <w:rPr>
          <w:sz w:val="28"/>
        </w:rPr>
      </w:pPr>
    </w:p>
    <w:p w:rsidR="00597F78" w:rsidRDefault="00000000" w:rsidP="00C45FEC">
      <w:pPr>
        <w:pStyle w:val="Heading1"/>
        <w:spacing w:before="92"/>
        <w:jc w:val="center"/>
      </w:pPr>
      <w:r>
        <w:pict>
          <v:group id="_x0000_s2072" style="position:absolute;left:0;text-align:left;margin-left:441.85pt;margin-top:-39.65pt;width:127.75pt;height:55.15pt;z-index:251672576;mso-position-horizontal-relative:page" coordorigin="8837,-793" coordsize="2555,1103">
            <v:rect id="_x0000_s2076" style="position:absolute;left:8853;top:-788;width:2533;height:1093" filled="f" strokeweight=".5pt"/>
            <v:line id="_x0000_s2075" style="position:absolute" from="8837,-600" to="11380,-600" strokeweight="1pt"/>
            <v:shapetype id="_x0000_t202" coordsize="21600,21600" o:spt="202" path="m,l,21600r21600,l21600,xe">
              <v:stroke joinstyle="miter"/>
              <v:path gradientshapeok="t" o:connecttype="rect"/>
            </v:shapetype>
            <v:shape id="_x0000_s2074" type="#_x0000_t202" style="position:absolute;left:8858;top:-590;width:2523;height:890" filled="f" stroked="f">
              <v:textbox inset="0,0,0,0">
                <w:txbxContent>
                  <w:p w:rsidR="00597F78" w:rsidRDefault="00000000">
                    <w:pPr>
                      <w:tabs>
                        <w:tab w:val="right" w:pos="2429"/>
                      </w:tabs>
                      <w:spacing w:line="194" w:lineRule="exact"/>
                      <w:ind w:left="26"/>
                      <w:jc w:val="both"/>
                      <w:rPr>
                        <w:sz w:val="18"/>
                      </w:rPr>
                    </w:pPr>
                    <w:r>
                      <w:rPr>
                        <w:sz w:val="18"/>
                      </w:rPr>
                      <w:t>OMB</w:t>
                    </w:r>
                    <w:r>
                      <w:rPr>
                        <w:spacing w:val="-2"/>
                        <w:sz w:val="18"/>
                      </w:rPr>
                      <w:t xml:space="preserve"> </w:t>
                    </w:r>
                    <w:r>
                      <w:rPr>
                        <w:sz w:val="18"/>
                      </w:rPr>
                      <w:t>Number:</w:t>
                    </w:r>
                    <w:r>
                      <w:rPr>
                        <w:sz w:val="18"/>
                      </w:rPr>
                      <w:tab/>
                      <w:t>3235-0073</w:t>
                    </w:r>
                  </w:p>
                  <w:p w:rsidR="00597F78" w:rsidRDefault="00000000">
                    <w:pPr>
                      <w:tabs>
                        <w:tab w:val="left" w:pos="1336"/>
                      </w:tabs>
                      <w:spacing w:before="9" w:line="249" w:lineRule="auto"/>
                      <w:ind w:left="26" w:right="129"/>
                      <w:jc w:val="both"/>
                      <w:rPr>
                        <w:sz w:val="18"/>
                      </w:rPr>
                    </w:pPr>
                    <w:r>
                      <w:rPr>
                        <w:sz w:val="18"/>
                      </w:rPr>
                      <w:t>Expires:</w:t>
                    </w:r>
                    <w:r>
                      <w:rPr>
                        <w:sz w:val="18"/>
                      </w:rPr>
                      <w:tab/>
                      <w:t xml:space="preserve">April 30, </w:t>
                    </w:r>
                    <w:r>
                      <w:rPr>
                        <w:spacing w:val="-3"/>
                        <w:sz w:val="18"/>
                      </w:rPr>
                      <w:t xml:space="preserve">2026 </w:t>
                    </w:r>
                    <w:r>
                      <w:rPr>
                        <w:sz w:val="18"/>
                      </w:rPr>
                      <w:t>Estimated average burden hours per response . . . ...</w:t>
                    </w:r>
                    <w:r>
                      <w:rPr>
                        <w:spacing w:val="28"/>
                        <w:sz w:val="18"/>
                      </w:rPr>
                      <w:t xml:space="preserve"> </w:t>
                    </w:r>
                    <w:r>
                      <w:rPr>
                        <w:sz w:val="18"/>
                      </w:rPr>
                      <w:t>453.07</w:t>
                    </w:r>
                  </w:p>
                </w:txbxContent>
              </v:textbox>
            </v:shape>
            <v:shape id="_x0000_s2073" type="#_x0000_t202" style="position:absolute;left:8858;top:-783;width:2523;height:173" filled="f" stroked="f">
              <v:textbox inset="0,0,0,0">
                <w:txbxContent>
                  <w:p w:rsidR="00597F78" w:rsidRDefault="00000000">
                    <w:pPr>
                      <w:spacing w:line="173" w:lineRule="exact"/>
                      <w:ind w:left="477"/>
                      <w:rPr>
                        <w:sz w:val="18"/>
                      </w:rPr>
                    </w:pPr>
                    <w:r>
                      <w:rPr>
                        <w:sz w:val="18"/>
                      </w:rPr>
                      <w:t>OMB APPROVAL</w:t>
                    </w:r>
                  </w:p>
                </w:txbxContent>
              </v:textbox>
            </v:shape>
            <w10:wrap anchorx="page"/>
          </v:group>
        </w:pict>
      </w:r>
      <w:r>
        <w:t>UNITED STATES</w:t>
      </w:r>
    </w:p>
    <w:p w:rsidR="00597F78" w:rsidRDefault="00000000" w:rsidP="00C45FEC">
      <w:pPr>
        <w:spacing w:before="10"/>
        <w:ind w:left="863"/>
        <w:jc w:val="center"/>
        <w:rPr>
          <w:b/>
          <w:sz w:val="20"/>
        </w:rPr>
      </w:pPr>
      <w:r>
        <w:rPr>
          <w:b/>
          <w:sz w:val="20"/>
        </w:rPr>
        <w:t>SECURITIES AND EXCHANGE COMMISSION</w:t>
      </w:r>
    </w:p>
    <w:p w:rsidR="00597F78" w:rsidRDefault="00000000" w:rsidP="00C45FEC">
      <w:pPr>
        <w:spacing w:before="58"/>
        <w:ind w:left="860"/>
        <w:jc w:val="center"/>
        <w:rPr>
          <w:b/>
          <w:sz w:val="20"/>
        </w:rPr>
      </w:pPr>
      <w:r>
        <w:rPr>
          <w:b/>
          <w:sz w:val="20"/>
        </w:rPr>
        <w:t>Washington, D.C. 20549</w:t>
      </w:r>
    </w:p>
    <w:p w:rsidR="00597F78" w:rsidRDefault="00597F78" w:rsidP="00C45FEC">
      <w:pPr>
        <w:pStyle w:val="BodyText"/>
        <w:rPr>
          <w:b/>
          <w:sz w:val="22"/>
        </w:rPr>
      </w:pPr>
    </w:p>
    <w:p w:rsidR="00597F78" w:rsidRDefault="00597F78" w:rsidP="00C45FEC">
      <w:pPr>
        <w:pStyle w:val="BodyText"/>
        <w:spacing w:before="3"/>
        <w:rPr>
          <w:b/>
          <w:sz w:val="18"/>
        </w:rPr>
      </w:pPr>
    </w:p>
    <w:p w:rsidR="00597F78" w:rsidRDefault="00000000" w:rsidP="00C45FEC">
      <w:pPr>
        <w:ind w:left="860"/>
        <w:jc w:val="center"/>
        <w:rPr>
          <w:b/>
          <w:sz w:val="28"/>
        </w:rPr>
      </w:pPr>
      <w:r>
        <w:rPr>
          <w:b/>
          <w:sz w:val="28"/>
        </w:rPr>
        <w:t>FORM S-3</w:t>
      </w:r>
    </w:p>
    <w:p w:rsidR="00597F78" w:rsidRDefault="00597F78" w:rsidP="00C45FEC">
      <w:pPr>
        <w:pStyle w:val="BodyText"/>
        <w:spacing w:before="10"/>
        <w:rPr>
          <w:b/>
          <w:sz w:val="37"/>
        </w:rPr>
      </w:pPr>
    </w:p>
    <w:p w:rsidR="00597F78" w:rsidRDefault="00000000" w:rsidP="00C45FEC">
      <w:pPr>
        <w:ind w:left="859"/>
        <w:jc w:val="center"/>
        <w:rPr>
          <w:b/>
          <w:sz w:val="24"/>
        </w:rPr>
      </w:pPr>
      <w:r>
        <w:rPr>
          <w:b/>
          <w:sz w:val="24"/>
        </w:rPr>
        <w:t>REGISTRATION STATEMENT UNDER THE SECURITIES ACT OF 1933</w:t>
      </w:r>
    </w:p>
    <w:p w:rsidR="00597F78" w:rsidRDefault="00597F78" w:rsidP="00C45FEC">
      <w:pPr>
        <w:pStyle w:val="BodyText"/>
        <w:rPr>
          <w:b/>
        </w:rPr>
      </w:pPr>
    </w:p>
    <w:p w:rsidR="00597F78" w:rsidRDefault="00000000" w:rsidP="00C45FEC">
      <w:pPr>
        <w:pStyle w:val="BodyText"/>
        <w:spacing w:before="9"/>
        <w:rPr>
          <w:b/>
          <w:sz w:val="26"/>
        </w:rPr>
      </w:pPr>
      <w:r>
        <w:pict>
          <v:shape id="_x0000_s2071" style="position:absolute;margin-left:36pt;margin-top:17.9pt;width:540pt;height:.1pt;z-index:-251658240;mso-wrap-distance-left:0;mso-wrap-distance-right:0;mso-position-horizontal-relative:page" coordorigin="720,358" coordsize="10800,0" path="m720,358r10800,e" filled="f" strokeweight="1pt">
            <v:path arrowok="t"/>
            <w10:wrap type="topAndBottom" anchorx="page"/>
          </v:shape>
        </w:pict>
      </w:r>
    </w:p>
    <w:p w:rsidR="00597F78" w:rsidRDefault="00000000" w:rsidP="00C45FEC">
      <w:pPr>
        <w:pStyle w:val="BodyText"/>
        <w:spacing w:before="23"/>
        <w:ind w:left="860"/>
        <w:jc w:val="center"/>
      </w:pPr>
      <w:r>
        <w:t>(Exact name of registrant as specified in its charter)</w:t>
      </w:r>
    </w:p>
    <w:p w:rsidR="00597F78" w:rsidRDefault="00000000" w:rsidP="00C45FEC">
      <w:pPr>
        <w:pStyle w:val="BodyText"/>
        <w:spacing w:before="10"/>
        <w:rPr>
          <w:sz w:val="28"/>
        </w:rPr>
      </w:pPr>
      <w:r>
        <w:pict>
          <v:shape id="_x0000_s2070" style="position:absolute;margin-left:36pt;margin-top:19.05pt;width:540pt;height:.1pt;z-index:-251657216;mso-wrap-distance-left:0;mso-wrap-distance-right:0;mso-position-horizontal-relative:page" coordorigin="720,381" coordsize="10800,0" path="m720,381r10800,e" filled="f" strokeweight="1pt">
            <v:path arrowok="t"/>
            <w10:wrap type="topAndBottom" anchorx="page"/>
          </v:shape>
        </w:pict>
      </w:r>
    </w:p>
    <w:p w:rsidR="00597F78" w:rsidRDefault="00000000" w:rsidP="00C45FEC">
      <w:pPr>
        <w:pStyle w:val="BodyText"/>
        <w:spacing w:before="69"/>
        <w:ind w:left="861"/>
        <w:jc w:val="center"/>
      </w:pPr>
      <w:r>
        <w:t>(State or other jurisdiction of incorporation or organization)</w:t>
      </w:r>
    </w:p>
    <w:p w:rsidR="00597F78" w:rsidRDefault="00597F78" w:rsidP="00C45FEC">
      <w:pPr>
        <w:pStyle w:val="BodyText"/>
      </w:pPr>
    </w:p>
    <w:p w:rsidR="00597F78" w:rsidRDefault="00000000" w:rsidP="00C45FEC">
      <w:pPr>
        <w:pStyle w:val="BodyText"/>
        <w:spacing w:before="8"/>
        <w:rPr>
          <w:sz w:val="12"/>
        </w:rPr>
      </w:pPr>
      <w:r>
        <w:pict>
          <v:shape id="_x0000_s2069" style="position:absolute;margin-left:36pt;margin-top:9.75pt;width:540pt;height:.1pt;z-index:-251656192;mso-wrap-distance-left:0;mso-wrap-distance-right:0;mso-position-horizontal-relative:page" coordorigin="720,195" coordsize="10800,0" path="m720,195r10800,e" filled="f" strokeweight="1pt">
            <v:path arrowok="t"/>
            <w10:wrap type="topAndBottom" anchorx="page"/>
          </v:shape>
        </w:pict>
      </w:r>
    </w:p>
    <w:p w:rsidR="00597F78" w:rsidRDefault="00000000" w:rsidP="00C45FEC">
      <w:pPr>
        <w:pStyle w:val="BodyText"/>
        <w:spacing w:before="26"/>
        <w:ind w:left="861"/>
        <w:jc w:val="center"/>
      </w:pPr>
      <w:r>
        <w:t>(I.R.S. Employer Identification Number)</w:t>
      </w:r>
    </w:p>
    <w:p w:rsidR="00597F78" w:rsidRDefault="00597F78" w:rsidP="00C45FEC">
      <w:pPr>
        <w:pStyle w:val="BodyText"/>
      </w:pPr>
    </w:p>
    <w:p w:rsidR="00597F78" w:rsidRDefault="00000000" w:rsidP="00C45FEC">
      <w:pPr>
        <w:pStyle w:val="BodyText"/>
        <w:spacing w:before="11"/>
        <w:rPr>
          <w:sz w:val="12"/>
        </w:rPr>
      </w:pPr>
      <w:r>
        <w:pict>
          <v:shape id="_x0000_s2068" style="position:absolute;margin-left:36.9pt;margin-top:9.9pt;width:540pt;height:.1pt;z-index:-251655168;mso-wrap-distance-left:0;mso-wrap-distance-right:0;mso-position-horizontal-relative:page" coordorigin="738,198" coordsize="10800,0" path="m738,198r10800,e" filled="f" strokeweight="1pt">
            <v:path arrowok="t"/>
            <w10:wrap type="topAndBottom" anchorx="page"/>
          </v:shape>
        </w:pict>
      </w:r>
    </w:p>
    <w:p w:rsidR="00597F78" w:rsidRDefault="00000000" w:rsidP="00C45FEC">
      <w:pPr>
        <w:pStyle w:val="BodyText"/>
        <w:spacing w:before="23"/>
        <w:ind w:left="863"/>
        <w:jc w:val="center"/>
      </w:pPr>
      <w:r>
        <w:t>(Address, including zip code, and telephone number, including area code, of registrant’s principal executive offices)</w:t>
      </w:r>
    </w:p>
    <w:p w:rsidR="00597F78" w:rsidRDefault="00597F78" w:rsidP="00C45FEC">
      <w:pPr>
        <w:pStyle w:val="BodyText"/>
      </w:pPr>
    </w:p>
    <w:p w:rsidR="00597F78" w:rsidRDefault="00000000" w:rsidP="00C45FEC">
      <w:pPr>
        <w:pStyle w:val="BodyText"/>
        <w:spacing w:before="9"/>
        <w:rPr>
          <w:sz w:val="15"/>
        </w:rPr>
      </w:pPr>
      <w:r>
        <w:pict>
          <v:shape id="_x0000_s2067" style="position:absolute;margin-left:36.1pt;margin-top:11.55pt;width:540pt;height:.1pt;z-index:-251654144;mso-wrap-distance-left:0;mso-wrap-distance-right:0;mso-position-horizontal-relative:page" coordorigin="722,231" coordsize="10800,0" path="m722,231r10800,e" filled="f" strokeweight="1pt">
            <v:path arrowok="t"/>
            <w10:wrap type="topAndBottom" anchorx="page"/>
          </v:shape>
        </w:pict>
      </w:r>
    </w:p>
    <w:p w:rsidR="00597F78" w:rsidRDefault="00000000" w:rsidP="00C45FEC">
      <w:pPr>
        <w:pStyle w:val="BodyText"/>
        <w:ind w:left="863"/>
        <w:jc w:val="center"/>
      </w:pPr>
      <w:r>
        <w:t>(Name, address, including zip code, and telephone number, including area code, of agent for service)</w:t>
      </w:r>
    </w:p>
    <w:p w:rsidR="00597F78" w:rsidRDefault="00000000" w:rsidP="00C45FEC">
      <w:pPr>
        <w:pStyle w:val="BodyText"/>
        <w:spacing w:before="3"/>
        <w:rPr>
          <w:sz w:val="28"/>
        </w:rPr>
      </w:pPr>
      <w:r>
        <w:pict>
          <v:shape id="_x0000_s2066" style="position:absolute;margin-left:36.9pt;margin-top:18.7pt;width:540pt;height:.1pt;z-index:-251653120;mso-wrap-distance-left:0;mso-wrap-distance-right:0;mso-position-horizontal-relative:page" coordorigin="738,374" coordsize="10800,0" path="m738,374r10800,e" filled="f" strokeweight="1pt">
            <v:path arrowok="t"/>
            <w10:wrap type="topAndBottom" anchorx="page"/>
          </v:shape>
        </w:pict>
      </w:r>
    </w:p>
    <w:p w:rsidR="00597F78" w:rsidRDefault="00000000" w:rsidP="00C45FEC">
      <w:pPr>
        <w:pStyle w:val="BodyText"/>
        <w:spacing w:before="77"/>
        <w:ind w:left="861"/>
        <w:jc w:val="center"/>
      </w:pPr>
      <w:r>
        <w:t>(Approximate date of commencement of proposed sale to the public)</w:t>
      </w:r>
    </w:p>
    <w:p w:rsidR="00597F78" w:rsidRDefault="00597F78" w:rsidP="00C45FEC">
      <w:pPr>
        <w:pStyle w:val="BodyText"/>
        <w:spacing w:before="8"/>
        <w:rPr>
          <w:sz w:val="21"/>
        </w:rPr>
      </w:pPr>
    </w:p>
    <w:p w:rsidR="00597F78" w:rsidRPr="00C45FEC" w:rsidRDefault="00000000" w:rsidP="00C45FEC">
      <w:pPr>
        <w:pStyle w:val="BodyText"/>
        <w:spacing w:line="249" w:lineRule="auto"/>
        <w:ind w:left="128"/>
      </w:pPr>
      <w:r>
        <w:t>If the only securities being registered on this Form are being offered pursuant to dividend or interest reinvestment plans, please check the following box:</w:t>
      </w:r>
      <w:r w:rsidR="00C45FEC">
        <w:t xml:space="preserve"> </w:t>
      </w:r>
      <w:r w:rsidR="00C45FEC">
        <w:rPr>
          <w:rFonts w:ascii="Wingdings" w:hAnsi="Wingdings"/>
        </w:rPr>
        <w:sym w:font="Wingdings" w:char="F0A8"/>
      </w:r>
    </w:p>
    <w:p w:rsidR="00597F78" w:rsidRDefault="00597F78" w:rsidP="00C45FEC">
      <w:pPr>
        <w:pStyle w:val="BodyText"/>
        <w:spacing w:before="1"/>
        <w:rPr>
          <w:sz w:val="13"/>
        </w:rPr>
      </w:pPr>
    </w:p>
    <w:p w:rsidR="00597F78" w:rsidRPr="00C45FEC" w:rsidRDefault="00000000" w:rsidP="00C45FEC">
      <w:pPr>
        <w:pStyle w:val="BodyText"/>
        <w:spacing w:before="91" w:line="249" w:lineRule="auto"/>
        <w:ind w:left="128"/>
        <w:jc w:val="both"/>
      </w:pPr>
      <w:r>
        <w:t>If any of the securities being registered on this Form are to be offered on a delayed or continuous basis pursuant to Rule 415 under the Securities</w:t>
      </w:r>
      <w:r>
        <w:rPr>
          <w:spacing w:val="-19"/>
        </w:rPr>
        <w:t xml:space="preserve"> </w:t>
      </w:r>
      <w:r>
        <w:t>Act</w:t>
      </w:r>
      <w:r>
        <w:rPr>
          <w:spacing w:val="-8"/>
        </w:rPr>
        <w:t xml:space="preserve"> </w:t>
      </w:r>
      <w:r>
        <w:t>of</w:t>
      </w:r>
      <w:r>
        <w:rPr>
          <w:spacing w:val="-7"/>
        </w:rPr>
        <w:t xml:space="preserve"> </w:t>
      </w:r>
      <w:r>
        <w:t>1933,</w:t>
      </w:r>
      <w:r>
        <w:rPr>
          <w:spacing w:val="-8"/>
        </w:rPr>
        <w:t xml:space="preserve"> </w:t>
      </w:r>
      <w:r>
        <w:t>other</w:t>
      </w:r>
      <w:r>
        <w:rPr>
          <w:spacing w:val="-8"/>
        </w:rPr>
        <w:t xml:space="preserve"> </w:t>
      </w:r>
      <w:r>
        <w:t>than</w:t>
      </w:r>
      <w:r>
        <w:rPr>
          <w:spacing w:val="-8"/>
        </w:rPr>
        <w:t xml:space="preserve"> </w:t>
      </w:r>
      <w:r>
        <w:t>securities</w:t>
      </w:r>
      <w:r>
        <w:rPr>
          <w:spacing w:val="-8"/>
        </w:rPr>
        <w:t xml:space="preserve"> </w:t>
      </w:r>
      <w:r>
        <w:t>offered</w:t>
      </w:r>
      <w:r>
        <w:rPr>
          <w:spacing w:val="-7"/>
        </w:rPr>
        <w:t xml:space="preserve"> </w:t>
      </w:r>
      <w:r>
        <w:t>only</w:t>
      </w:r>
      <w:r>
        <w:rPr>
          <w:spacing w:val="-8"/>
        </w:rPr>
        <w:t xml:space="preserve"> </w:t>
      </w:r>
      <w:r>
        <w:t>in</w:t>
      </w:r>
      <w:r>
        <w:rPr>
          <w:spacing w:val="-8"/>
        </w:rPr>
        <w:t xml:space="preserve"> </w:t>
      </w:r>
      <w:r>
        <w:t>connection</w:t>
      </w:r>
      <w:r>
        <w:rPr>
          <w:spacing w:val="-8"/>
        </w:rPr>
        <w:t xml:space="preserve"> </w:t>
      </w:r>
      <w:r>
        <w:t>with</w:t>
      </w:r>
      <w:r>
        <w:rPr>
          <w:spacing w:val="-8"/>
        </w:rPr>
        <w:t xml:space="preserve"> </w:t>
      </w:r>
      <w:r>
        <w:t>dividend</w:t>
      </w:r>
      <w:r>
        <w:rPr>
          <w:spacing w:val="-7"/>
        </w:rPr>
        <w:t xml:space="preserve"> </w:t>
      </w:r>
      <w:r>
        <w:t>or</w:t>
      </w:r>
      <w:r>
        <w:rPr>
          <w:spacing w:val="-8"/>
        </w:rPr>
        <w:t xml:space="preserve"> </w:t>
      </w:r>
      <w:r>
        <w:t>interest</w:t>
      </w:r>
      <w:r>
        <w:rPr>
          <w:spacing w:val="-8"/>
        </w:rPr>
        <w:t xml:space="preserve"> </w:t>
      </w:r>
      <w:r>
        <w:t>reinvestment</w:t>
      </w:r>
      <w:r>
        <w:rPr>
          <w:spacing w:val="-8"/>
        </w:rPr>
        <w:t xml:space="preserve"> </w:t>
      </w:r>
      <w:r>
        <w:t>plans,</w:t>
      </w:r>
      <w:r>
        <w:rPr>
          <w:spacing w:val="-8"/>
        </w:rPr>
        <w:t xml:space="preserve"> </w:t>
      </w:r>
      <w:r>
        <w:t>check</w:t>
      </w:r>
      <w:r>
        <w:rPr>
          <w:spacing w:val="-8"/>
        </w:rPr>
        <w:t xml:space="preserve"> </w:t>
      </w:r>
      <w:r>
        <w:t>the</w:t>
      </w:r>
      <w:r>
        <w:rPr>
          <w:spacing w:val="-7"/>
        </w:rPr>
        <w:t xml:space="preserve"> </w:t>
      </w:r>
      <w:r>
        <w:t>following box:</w:t>
      </w:r>
      <w:r w:rsidR="00C45FEC">
        <w:t xml:space="preserve"> </w:t>
      </w:r>
      <w:r w:rsidR="00C45FEC">
        <w:rPr>
          <w:rFonts w:ascii="Wingdings" w:hAnsi="Wingdings"/>
        </w:rPr>
        <w:sym w:font="Wingdings" w:char="F0A8"/>
      </w:r>
    </w:p>
    <w:p w:rsidR="00597F78" w:rsidRDefault="00597F78" w:rsidP="00C45FEC">
      <w:pPr>
        <w:pStyle w:val="BodyText"/>
        <w:spacing w:before="2"/>
        <w:rPr>
          <w:sz w:val="13"/>
        </w:rPr>
      </w:pPr>
    </w:p>
    <w:p w:rsidR="00597F78" w:rsidRPr="00C45FEC" w:rsidRDefault="00000000" w:rsidP="00C45FEC">
      <w:pPr>
        <w:pStyle w:val="BodyText"/>
        <w:spacing w:before="91" w:line="249" w:lineRule="auto"/>
        <w:ind w:left="128"/>
      </w:pPr>
      <w:r>
        <w:t>If</w:t>
      </w:r>
      <w:r>
        <w:rPr>
          <w:spacing w:val="-9"/>
        </w:rPr>
        <w:t xml:space="preserve"> </w:t>
      </w:r>
      <w:r>
        <w:t>this</w:t>
      </w:r>
      <w:r>
        <w:rPr>
          <w:spacing w:val="-8"/>
        </w:rPr>
        <w:t xml:space="preserve"> </w:t>
      </w:r>
      <w:r>
        <w:t>Form</w:t>
      </w:r>
      <w:r>
        <w:rPr>
          <w:spacing w:val="-8"/>
        </w:rPr>
        <w:t xml:space="preserve"> </w:t>
      </w:r>
      <w:r>
        <w:t>is</w:t>
      </w:r>
      <w:r>
        <w:rPr>
          <w:spacing w:val="-8"/>
        </w:rPr>
        <w:t xml:space="preserve"> </w:t>
      </w:r>
      <w:r>
        <w:t>filed</w:t>
      </w:r>
      <w:r>
        <w:rPr>
          <w:spacing w:val="-8"/>
        </w:rPr>
        <w:t xml:space="preserve"> </w:t>
      </w:r>
      <w:r>
        <w:t>to</w:t>
      </w:r>
      <w:r>
        <w:rPr>
          <w:spacing w:val="-9"/>
        </w:rPr>
        <w:t xml:space="preserve"> </w:t>
      </w:r>
      <w:r>
        <w:t>register</w:t>
      </w:r>
      <w:r>
        <w:rPr>
          <w:spacing w:val="-8"/>
        </w:rPr>
        <w:t xml:space="preserve"> </w:t>
      </w:r>
      <w:r>
        <w:t>additional</w:t>
      </w:r>
      <w:r>
        <w:rPr>
          <w:spacing w:val="-8"/>
        </w:rPr>
        <w:t xml:space="preserve"> </w:t>
      </w:r>
      <w:r>
        <w:t>securities</w:t>
      </w:r>
      <w:r>
        <w:rPr>
          <w:spacing w:val="-8"/>
        </w:rPr>
        <w:t xml:space="preserve"> </w:t>
      </w:r>
      <w:r>
        <w:t>for</w:t>
      </w:r>
      <w:r>
        <w:rPr>
          <w:spacing w:val="-8"/>
        </w:rPr>
        <w:t xml:space="preserve"> </w:t>
      </w:r>
      <w:r>
        <w:t>an</w:t>
      </w:r>
      <w:r>
        <w:rPr>
          <w:spacing w:val="-8"/>
        </w:rPr>
        <w:t xml:space="preserve"> </w:t>
      </w:r>
      <w:r>
        <w:t>offering</w:t>
      </w:r>
      <w:r>
        <w:rPr>
          <w:spacing w:val="-9"/>
        </w:rPr>
        <w:t xml:space="preserve"> </w:t>
      </w:r>
      <w:r>
        <w:t>pursuant</w:t>
      </w:r>
      <w:r>
        <w:rPr>
          <w:spacing w:val="-8"/>
        </w:rPr>
        <w:t xml:space="preserve"> </w:t>
      </w:r>
      <w:r>
        <w:t>to</w:t>
      </w:r>
      <w:r>
        <w:rPr>
          <w:spacing w:val="-8"/>
        </w:rPr>
        <w:t xml:space="preserve"> </w:t>
      </w:r>
      <w:r>
        <w:t>Rule</w:t>
      </w:r>
      <w:r>
        <w:rPr>
          <w:spacing w:val="-8"/>
        </w:rPr>
        <w:t xml:space="preserve"> </w:t>
      </w:r>
      <w:r>
        <w:t>462(b)</w:t>
      </w:r>
      <w:r>
        <w:rPr>
          <w:spacing w:val="-8"/>
        </w:rPr>
        <w:t xml:space="preserve"> </w:t>
      </w:r>
      <w:r>
        <w:t>under</w:t>
      </w:r>
      <w:r>
        <w:rPr>
          <w:spacing w:val="-8"/>
        </w:rPr>
        <w:t xml:space="preserve"> </w:t>
      </w:r>
      <w:r>
        <w:t>the</w:t>
      </w:r>
      <w:r>
        <w:rPr>
          <w:spacing w:val="-9"/>
        </w:rPr>
        <w:t xml:space="preserve"> </w:t>
      </w:r>
      <w:r>
        <w:t>Securities</w:t>
      </w:r>
      <w:r>
        <w:rPr>
          <w:spacing w:val="-18"/>
        </w:rPr>
        <w:t xml:space="preserve"> </w:t>
      </w:r>
      <w:r>
        <w:t>Act,</w:t>
      </w:r>
      <w:r>
        <w:rPr>
          <w:spacing w:val="-8"/>
        </w:rPr>
        <w:t xml:space="preserve"> </w:t>
      </w:r>
      <w:r>
        <w:t>please</w:t>
      </w:r>
      <w:r>
        <w:rPr>
          <w:spacing w:val="-9"/>
        </w:rPr>
        <w:t xml:space="preserve"> </w:t>
      </w:r>
      <w:r>
        <w:t>check</w:t>
      </w:r>
      <w:r>
        <w:rPr>
          <w:spacing w:val="-8"/>
        </w:rPr>
        <w:t xml:space="preserve"> </w:t>
      </w:r>
      <w:r>
        <w:t>the</w:t>
      </w:r>
      <w:r>
        <w:rPr>
          <w:spacing w:val="-8"/>
        </w:rPr>
        <w:t xml:space="preserve"> </w:t>
      </w:r>
      <w:r>
        <w:t>following</w:t>
      </w:r>
      <w:r>
        <w:rPr>
          <w:spacing w:val="-3"/>
        </w:rPr>
        <w:t xml:space="preserve"> </w:t>
      </w:r>
      <w:r>
        <w:t>box</w:t>
      </w:r>
      <w:r>
        <w:rPr>
          <w:spacing w:val="-3"/>
        </w:rPr>
        <w:t xml:space="preserve"> </w:t>
      </w:r>
      <w:r>
        <w:t>and</w:t>
      </w:r>
      <w:r>
        <w:rPr>
          <w:spacing w:val="-3"/>
        </w:rPr>
        <w:t xml:space="preserve"> </w:t>
      </w:r>
      <w:r>
        <w:t>list</w:t>
      </w:r>
      <w:r>
        <w:rPr>
          <w:spacing w:val="-3"/>
        </w:rPr>
        <w:t xml:space="preserve"> </w:t>
      </w:r>
      <w:r>
        <w:t>the</w:t>
      </w:r>
      <w:r>
        <w:rPr>
          <w:spacing w:val="-3"/>
        </w:rPr>
        <w:t xml:space="preserve"> </w:t>
      </w:r>
      <w:r>
        <w:t>Securities</w:t>
      </w:r>
      <w:r>
        <w:rPr>
          <w:spacing w:val="-14"/>
        </w:rPr>
        <w:t xml:space="preserve"> </w:t>
      </w:r>
      <w:r>
        <w:t>Act</w:t>
      </w:r>
      <w:r>
        <w:rPr>
          <w:spacing w:val="-3"/>
        </w:rPr>
        <w:t xml:space="preserve"> </w:t>
      </w:r>
      <w:r>
        <w:t>registration</w:t>
      </w:r>
      <w:r>
        <w:rPr>
          <w:spacing w:val="-3"/>
        </w:rPr>
        <w:t xml:space="preserve"> </w:t>
      </w:r>
      <w:r>
        <w:t>statement</w:t>
      </w:r>
      <w:r>
        <w:rPr>
          <w:spacing w:val="-4"/>
        </w:rPr>
        <w:t xml:space="preserve"> </w:t>
      </w:r>
      <w:r>
        <w:t>number</w:t>
      </w:r>
      <w:r>
        <w:rPr>
          <w:spacing w:val="-3"/>
        </w:rPr>
        <w:t xml:space="preserve"> </w:t>
      </w:r>
      <w:r>
        <w:t>of</w:t>
      </w:r>
      <w:r>
        <w:rPr>
          <w:spacing w:val="-3"/>
        </w:rPr>
        <w:t xml:space="preserve"> </w:t>
      </w:r>
      <w:r>
        <w:t>the</w:t>
      </w:r>
      <w:r>
        <w:rPr>
          <w:spacing w:val="-2"/>
        </w:rPr>
        <w:t xml:space="preserve"> </w:t>
      </w:r>
      <w:r>
        <w:t>earlier</w:t>
      </w:r>
      <w:r>
        <w:rPr>
          <w:spacing w:val="-3"/>
        </w:rPr>
        <w:t xml:space="preserve"> </w:t>
      </w:r>
      <w:r>
        <w:t>effective</w:t>
      </w:r>
      <w:r>
        <w:rPr>
          <w:spacing w:val="-3"/>
        </w:rPr>
        <w:t xml:space="preserve"> </w:t>
      </w:r>
      <w:r>
        <w:t>registration</w:t>
      </w:r>
      <w:r>
        <w:rPr>
          <w:spacing w:val="-3"/>
        </w:rPr>
        <w:t xml:space="preserve"> </w:t>
      </w:r>
      <w:r>
        <w:t>statement</w:t>
      </w:r>
      <w:r>
        <w:rPr>
          <w:spacing w:val="-4"/>
        </w:rPr>
        <w:t xml:space="preserve"> </w:t>
      </w:r>
      <w:r>
        <w:t>for</w:t>
      </w:r>
      <w:r>
        <w:rPr>
          <w:spacing w:val="-2"/>
        </w:rPr>
        <w:t xml:space="preserve"> </w:t>
      </w:r>
      <w:r>
        <w:t>the</w:t>
      </w:r>
      <w:r>
        <w:rPr>
          <w:spacing w:val="-3"/>
        </w:rPr>
        <w:t xml:space="preserve"> </w:t>
      </w:r>
      <w:r>
        <w:t>same</w:t>
      </w:r>
      <w:r>
        <w:rPr>
          <w:spacing w:val="-4"/>
        </w:rPr>
        <w:t xml:space="preserve"> </w:t>
      </w:r>
      <w:r>
        <w:t>offering.</w:t>
      </w:r>
      <w:r w:rsidR="00C45FEC">
        <w:t> </w:t>
      </w:r>
      <w:r w:rsidR="00C45FEC">
        <w:rPr>
          <w:rFonts w:ascii="Wingdings" w:hAnsi="Wingdings"/>
        </w:rPr>
        <w:sym w:font="Wingdings" w:char="F0A8"/>
      </w:r>
    </w:p>
    <w:p w:rsidR="00C45FEC" w:rsidRDefault="00C45FEC" w:rsidP="00C45FEC">
      <w:pPr>
        <w:pStyle w:val="BodyText"/>
        <w:spacing w:line="249" w:lineRule="auto"/>
        <w:ind w:left="128"/>
      </w:pPr>
    </w:p>
    <w:p w:rsidR="00597F78" w:rsidRPr="00C45FEC" w:rsidRDefault="00000000" w:rsidP="00C45FEC">
      <w:pPr>
        <w:pStyle w:val="BodyText"/>
        <w:spacing w:line="249" w:lineRule="auto"/>
        <w:ind w:left="128"/>
      </w:pPr>
      <w:r>
        <w:t>If this Form is a post-effective amendment filed pursuant to Rule 462(c) under the Securities Act, check the following box and list the Securities Act registration statement number of the earlier effective registration statement for the same offering.</w:t>
      </w:r>
      <w:r w:rsidR="00C45FEC">
        <w:t xml:space="preserve"> </w:t>
      </w:r>
      <w:r w:rsidR="00C45FEC">
        <w:rPr>
          <w:rFonts w:ascii="Wingdings" w:hAnsi="Wingdings"/>
        </w:rPr>
        <w:sym w:font="Wingdings" w:char="F0A8"/>
      </w:r>
    </w:p>
    <w:p w:rsidR="00597F78" w:rsidRDefault="00597F78" w:rsidP="00C45FEC">
      <w:pPr>
        <w:pStyle w:val="BodyText"/>
        <w:rPr>
          <w:sz w:val="21"/>
        </w:rPr>
      </w:pPr>
    </w:p>
    <w:p w:rsidR="00597F78" w:rsidRPr="00C45FEC" w:rsidRDefault="00000000" w:rsidP="00C45FEC">
      <w:pPr>
        <w:pStyle w:val="BodyText"/>
        <w:spacing w:line="249" w:lineRule="auto"/>
        <w:ind w:left="128"/>
      </w:pPr>
      <w:r>
        <w:t>If this Form is a registration statement pursuant to General Instruction I.D. or a post-effective amendment thereto that shall become effective upon filing with the Commission pursuant to Rule 462(e) under the Securities Act, check the following box.</w:t>
      </w:r>
      <w:r w:rsidR="00C45FEC">
        <w:t xml:space="preserve"> </w:t>
      </w:r>
      <w:r w:rsidR="00C45FEC">
        <w:rPr>
          <w:rFonts w:ascii="Wingdings" w:hAnsi="Wingdings"/>
        </w:rPr>
        <w:sym w:font="Wingdings" w:char="F0A8"/>
      </w:r>
    </w:p>
    <w:p w:rsidR="00597F78" w:rsidRDefault="00597F78" w:rsidP="00C45FEC">
      <w:pPr>
        <w:pStyle w:val="BodyText"/>
        <w:rPr>
          <w:sz w:val="21"/>
        </w:rPr>
      </w:pPr>
    </w:p>
    <w:p w:rsidR="00597F78" w:rsidRPr="00C45FEC" w:rsidRDefault="00000000" w:rsidP="00C45FEC">
      <w:pPr>
        <w:pStyle w:val="BodyText"/>
        <w:spacing w:line="249" w:lineRule="auto"/>
        <w:ind w:left="128"/>
      </w:pPr>
      <w:r>
        <w:t>If this Form is a post-effective amendment to a registration statement filed pursuant to General Instruction I.D. filed to register additional securities or additional classes of securities pursuant to Rule 413(b) under the Securities Act, check the following box.</w:t>
      </w:r>
      <w:r w:rsidR="00C45FEC">
        <w:t xml:space="preserve"> </w:t>
      </w:r>
      <w:r w:rsidR="00C45FEC">
        <w:rPr>
          <w:rFonts w:ascii="Wingdings" w:hAnsi="Wingdings"/>
        </w:rPr>
        <w:sym w:font="Wingdings" w:char="F0A8"/>
      </w:r>
    </w:p>
    <w:p w:rsidR="00597F78" w:rsidRDefault="00597F78" w:rsidP="00C45FEC">
      <w:pPr>
        <w:pStyle w:val="BodyText"/>
        <w:rPr>
          <w:sz w:val="13"/>
        </w:rPr>
      </w:pPr>
    </w:p>
    <w:p w:rsidR="00597F78" w:rsidRDefault="00000000" w:rsidP="00C45FEC">
      <w:pPr>
        <w:pStyle w:val="BodyText"/>
        <w:spacing w:before="92" w:line="249" w:lineRule="auto"/>
        <w:ind w:left="128"/>
        <w:jc w:val="both"/>
      </w:pPr>
      <w:r>
        <w:t>Indicate</w:t>
      </w:r>
      <w:r>
        <w:rPr>
          <w:spacing w:val="-4"/>
        </w:rPr>
        <w:t xml:space="preserve"> </w:t>
      </w:r>
      <w:r>
        <w:t>by</w:t>
      </w:r>
      <w:r>
        <w:rPr>
          <w:spacing w:val="-4"/>
        </w:rPr>
        <w:t xml:space="preserve"> </w:t>
      </w:r>
      <w:r>
        <w:t>check</w:t>
      </w:r>
      <w:r>
        <w:rPr>
          <w:spacing w:val="-3"/>
        </w:rPr>
        <w:t xml:space="preserve"> </w:t>
      </w:r>
      <w:r>
        <w:t>mark</w:t>
      </w:r>
      <w:r>
        <w:rPr>
          <w:spacing w:val="-4"/>
        </w:rPr>
        <w:t xml:space="preserve"> </w:t>
      </w:r>
      <w:r>
        <w:t>whether</w:t>
      </w:r>
      <w:r>
        <w:rPr>
          <w:spacing w:val="-4"/>
        </w:rPr>
        <w:t xml:space="preserve"> </w:t>
      </w:r>
      <w:r>
        <w:t>the</w:t>
      </w:r>
      <w:r>
        <w:rPr>
          <w:spacing w:val="-3"/>
        </w:rPr>
        <w:t xml:space="preserve"> </w:t>
      </w:r>
      <w:r>
        <w:t>registrant</w:t>
      </w:r>
      <w:r>
        <w:rPr>
          <w:spacing w:val="-4"/>
        </w:rPr>
        <w:t xml:space="preserve"> </w:t>
      </w:r>
      <w:r>
        <w:t>is</w:t>
      </w:r>
      <w:r>
        <w:rPr>
          <w:spacing w:val="-3"/>
        </w:rPr>
        <w:t xml:space="preserve"> </w:t>
      </w:r>
      <w:r>
        <w:t>a</w:t>
      </w:r>
      <w:r>
        <w:rPr>
          <w:spacing w:val="-4"/>
        </w:rPr>
        <w:t xml:space="preserve"> </w:t>
      </w:r>
      <w:r>
        <w:t>large</w:t>
      </w:r>
      <w:r>
        <w:rPr>
          <w:spacing w:val="-4"/>
        </w:rPr>
        <w:t xml:space="preserve"> </w:t>
      </w:r>
      <w:r>
        <w:t>accelerated</w:t>
      </w:r>
      <w:r>
        <w:rPr>
          <w:spacing w:val="-3"/>
        </w:rPr>
        <w:t xml:space="preserve"> filer,</w:t>
      </w:r>
      <w:r>
        <w:rPr>
          <w:spacing w:val="-4"/>
        </w:rPr>
        <w:t xml:space="preserve"> </w:t>
      </w:r>
      <w:r>
        <w:t>an</w:t>
      </w:r>
      <w:r>
        <w:rPr>
          <w:spacing w:val="-3"/>
        </w:rPr>
        <w:t xml:space="preserve"> </w:t>
      </w:r>
      <w:r>
        <w:t>accelerated</w:t>
      </w:r>
      <w:r>
        <w:rPr>
          <w:spacing w:val="-4"/>
        </w:rPr>
        <w:t xml:space="preserve"> </w:t>
      </w:r>
      <w:r>
        <w:rPr>
          <w:spacing w:val="-3"/>
        </w:rPr>
        <w:t>filer,</w:t>
      </w:r>
      <w:r>
        <w:rPr>
          <w:spacing w:val="-4"/>
        </w:rPr>
        <w:t xml:space="preserve"> </w:t>
      </w:r>
      <w:r>
        <w:t>a</w:t>
      </w:r>
      <w:r>
        <w:rPr>
          <w:spacing w:val="-3"/>
        </w:rPr>
        <w:t xml:space="preserve"> </w:t>
      </w:r>
      <w:r>
        <w:t>non-accelerated</w:t>
      </w:r>
      <w:r>
        <w:rPr>
          <w:spacing w:val="-4"/>
        </w:rPr>
        <w:t xml:space="preserve"> </w:t>
      </w:r>
      <w:r>
        <w:rPr>
          <w:spacing w:val="-3"/>
        </w:rPr>
        <w:t>filer,</w:t>
      </w:r>
      <w:r>
        <w:rPr>
          <w:spacing w:val="-4"/>
        </w:rPr>
        <w:t xml:space="preserve"> </w:t>
      </w:r>
      <w:r>
        <w:t>a</w:t>
      </w:r>
      <w:r>
        <w:rPr>
          <w:spacing w:val="-3"/>
        </w:rPr>
        <w:t xml:space="preserve"> </w:t>
      </w:r>
      <w:r>
        <w:t>smaller</w:t>
      </w:r>
      <w:r>
        <w:rPr>
          <w:spacing w:val="-4"/>
        </w:rPr>
        <w:t xml:space="preserve"> </w:t>
      </w:r>
      <w:r>
        <w:t>reporting company,</w:t>
      </w:r>
      <w:r>
        <w:rPr>
          <w:spacing w:val="-27"/>
        </w:rPr>
        <w:t xml:space="preserve"> </w:t>
      </w:r>
      <w:r>
        <w:t>or</w:t>
      </w:r>
      <w:r>
        <w:rPr>
          <w:spacing w:val="-26"/>
        </w:rPr>
        <w:t xml:space="preserve"> </w:t>
      </w:r>
      <w:r>
        <w:t>an</w:t>
      </w:r>
      <w:r>
        <w:rPr>
          <w:spacing w:val="-26"/>
        </w:rPr>
        <w:t xml:space="preserve"> </w:t>
      </w:r>
      <w:r>
        <w:t>emerging</w:t>
      </w:r>
      <w:r>
        <w:rPr>
          <w:spacing w:val="-26"/>
        </w:rPr>
        <w:t xml:space="preserve"> </w:t>
      </w:r>
      <w:r>
        <w:t>growth</w:t>
      </w:r>
      <w:r>
        <w:rPr>
          <w:spacing w:val="-26"/>
        </w:rPr>
        <w:t xml:space="preserve"> </w:t>
      </w:r>
      <w:r>
        <w:t>company.</w:t>
      </w:r>
      <w:r>
        <w:rPr>
          <w:spacing w:val="-26"/>
        </w:rPr>
        <w:t xml:space="preserve"> </w:t>
      </w:r>
      <w:r>
        <w:t>See</w:t>
      </w:r>
      <w:r>
        <w:rPr>
          <w:spacing w:val="-26"/>
        </w:rPr>
        <w:t xml:space="preserve"> </w:t>
      </w:r>
      <w:r>
        <w:t>the</w:t>
      </w:r>
      <w:r>
        <w:rPr>
          <w:spacing w:val="-26"/>
        </w:rPr>
        <w:t xml:space="preserve"> </w:t>
      </w:r>
      <w:r>
        <w:t>definitions</w:t>
      </w:r>
      <w:r>
        <w:rPr>
          <w:spacing w:val="-26"/>
        </w:rPr>
        <w:t xml:space="preserve"> </w:t>
      </w:r>
      <w:r>
        <w:t>of</w:t>
      </w:r>
      <w:r>
        <w:rPr>
          <w:spacing w:val="-26"/>
        </w:rPr>
        <w:t xml:space="preserve"> </w:t>
      </w:r>
      <w:r>
        <w:t>“large</w:t>
      </w:r>
      <w:r>
        <w:rPr>
          <w:spacing w:val="-26"/>
        </w:rPr>
        <w:t xml:space="preserve"> </w:t>
      </w:r>
      <w:r>
        <w:t>accelerated</w:t>
      </w:r>
      <w:r>
        <w:rPr>
          <w:spacing w:val="-27"/>
        </w:rPr>
        <w:t xml:space="preserve"> </w:t>
      </w:r>
      <w:r>
        <w:t>filer,”</w:t>
      </w:r>
      <w:r>
        <w:rPr>
          <w:spacing w:val="-26"/>
        </w:rPr>
        <w:t xml:space="preserve"> </w:t>
      </w:r>
      <w:r>
        <w:t>“accelerated</w:t>
      </w:r>
      <w:r>
        <w:rPr>
          <w:spacing w:val="-26"/>
        </w:rPr>
        <w:t xml:space="preserve"> </w:t>
      </w:r>
      <w:r>
        <w:t>filer,”</w:t>
      </w:r>
      <w:r>
        <w:rPr>
          <w:spacing w:val="-1"/>
        </w:rPr>
        <w:t xml:space="preserve"> </w:t>
      </w:r>
      <w:r>
        <w:t>“smaller</w:t>
      </w:r>
      <w:r>
        <w:rPr>
          <w:spacing w:val="-26"/>
        </w:rPr>
        <w:t xml:space="preserve"> </w:t>
      </w:r>
      <w:r>
        <w:t>reporting</w:t>
      </w:r>
      <w:r>
        <w:rPr>
          <w:spacing w:val="-26"/>
        </w:rPr>
        <w:t xml:space="preserve"> </w:t>
      </w:r>
      <w:r>
        <w:t>company” and "emerging growth company" in Rule 12b-2 of the Exchange</w:t>
      </w:r>
      <w:r>
        <w:rPr>
          <w:spacing w:val="-14"/>
        </w:rPr>
        <w:t xml:space="preserve"> </w:t>
      </w:r>
      <w:r>
        <w:t>Act.</w:t>
      </w:r>
    </w:p>
    <w:p w:rsidR="00597F78" w:rsidRDefault="00000000" w:rsidP="00C45FEC">
      <w:pPr>
        <w:pStyle w:val="BodyText"/>
        <w:tabs>
          <w:tab w:val="left" w:pos="7197"/>
        </w:tabs>
        <w:spacing w:before="51"/>
        <w:ind w:left="848"/>
        <w:jc w:val="both"/>
      </w:pPr>
      <w:r>
        <w:pict>
          <v:rect id="_x0000_s2059" style="position:absolute;left:0;text-align:left;margin-left:163.4pt;margin-top:4.9pt;width:6.25pt;height:6.75pt;z-index:-253135872;mso-position-horizontal-relative:page" filled="f" strokeweight=".5pt">
            <w10:wrap anchorx="page"/>
          </v:rect>
        </w:pict>
      </w:r>
      <w:r>
        <w:pict>
          <v:shape id="_x0000_s2058" style="position:absolute;left:0;text-align:left;margin-left:503.65pt;margin-top:6.9pt;width:6.7pt;height:16.8pt;z-index:251669504;mso-position-horizontal-relative:page" coordorigin="10073,138" coordsize="134,336" o:spt="100" adj="0,,0" path="m10082,473r125,l10207,338r-125,l10082,473xm10073,273r125,l10198,138r-125,l10073,273xe" filled="f" strokeweight=".5pt">
            <v:stroke joinstyle="round"/>
            <v:formulas/>
            <v:path arrowok="t" o:connecttype="segments"/>
            <w10:wrap anchorx="page"/>
          </v:shape>
        </w:pict>
      </w:r>
      <w:r>
        <w:t>Large</w:t>
      </w:r>
      <w:r>
        <w:rPr>
          <w:spacing w:val="-5"/>
        </w:rPr>
        <w:t xml:space="preserve"> </w:t>
      </w:r>
      <w:r>
        <w:t>accelerated</w:t>
      </w:r>
      <w:r>
        <w:rPr>
          <w:spacing w:val="-4"/>
        </w:rPr>
        <w:t xml:space="preserve"> </w:t>
      </w:r>
      <w:r>
        <w:t>filer</w:t>
      </w:r>
      <w:r>
        <w:tab/>
        <w:t>Accelerated</w:t>
      </w:r>
      <w:r>
        <w:rPr>
          <w:spacing w:val="-2"/>
        </w:rPr>
        <w:t xml:space="preserve"> </w:t>
      </w:r>
      <w:r>
        <w:t>filer</w:t>
      </w:r>
    </w:p>
    <w:p w:rsidR="00597F78" w:rsidRDefault="00000000" w:rsidP="00C45FEC">
      <w:pPr>
        <w:pStyle w:val="BodyText"/>
        <w:tabs>
          <w:tab w:val="left" w:pos="7158"/>
        </w:tabs>
        <w:spacing w:before="10"/>
        <w:ind w:left="828"/>
        <w:jc w:val="both"/>
      </w:pPr>
      <w:r>
        <w:pict>
          <v:rect id="_x0000_s2057" style="position:absolute;left:0;text-align:left;margin-left:162.85pt;margin-top:6.05pt;width:6.25pt;height:6.75pt;z-index:-253127680;mso-position-horizontal-relative:page" filled="f" strokeweight=".5pt">
            <w10:wrap anchorx="page"/>
          </v:rect>
        </w:pict>
      </w:r>
      <w:r>
        <w:t>Non-accelerated</w:t>
      </w:r>
      <w:r>
        <w:rPr>
          <w:spacing w:val="-10"/>
        </w:rPr>
        <w:t xml:space="preserve"> </w:t>
      </w:r>
      <w:r>
        <w:t>filer</w:t>
      </w:r>
      <w:r>
        <w:tab/>
      </w:r>
      <w:proofErr w:type="gramStart"/>
      <w:r>
        <w:t>Smaller</w:t>
      </w:r>
      <w:proofErr w:type="gramEnd"/>
      <w:r>
        <w:t xml:space="preserve"> reporting</w:t>
      </w:r>
      <w:r>
        <w:rPr>
          <w:spacing w:val="-7"/>
        </w:rPr>
        <w:t xml:space="preserve"> </w:t>
      </w:r>
      <w:r>
        <w:t>company</w:t>
      </w:r>
    </w:p>
    <w:p w:rsidR="00597F78" w:rsidRDefault="00000000" w:rsidP="00C45FEC">
      <w:pPr>
        <w:pStyle w:val="BodyText"/>
        <w:spacing w:before="10"/>
        <w:ind w:left="7158"/>
        <w:jc w:val="both"/>
      </w:pPr>
      <w:r>
        <w:pict>
          <v:rect id="_x0000_s2056" style="position:absolute;left:0;text-align:left;margin-left:503.65pt;margin-top:5.05pt;width:6.25pt;height:6.75pt;z-index:251675648;mso-position-horizontal-relative:page" filled="f" strokeweight=".5pt">
            <w10:wrap anchorx="page"/>
          </v:rect>
        </w:pict>
      </w:r>
      <w:r>
        <w:t>Emerging growth</w:t>
      </w:r>
      <w:r>
        <w:rPr>
          <w:spacing w:val="-4"/>
        </w:rPr>
        <w:t xml:space="preserve"> </w:t>
      </w:r>
      <w:r>
        <w:t>company</w:t>
      </w:r>
    </w:p>
    <w:p w:rsidR="00597F78" w:rsidRDefault="00597F78" w:rsidP="00C45FEC">
      <w:pPr>
        <w:pStyle w:val="BodyText"/>
      </w:pPr>
    </w:p>
    <w:p w:rsidR="00597F78" w:rsidRDefault="00597F78" w:rsidP="00C45FEC">
      <w:pPr>
        <w:pStyle w:val="BodyText"/>
        <w:spacing w:before="11"/>
        <w:rPr>
          <w:sz w:val="17"/>
        </w:rPr>
      </w:pPr>
    </w:p>
    <w:p w:rsidR="00597F78" w:rsidRDefault="00597F78" w:rsidP="00C45FEC">
      <w:pPr>
        <w:rPr>
          <w:sz w:val="17"/>
        </w:rPr>
        <w:sectPr w:rsidR="00597F78">
          <w:type w:val="continuous"/>
          <w:pgSz w:w="12240" w:h="15840"/>
          <w:pgMar w:top="700" w:right="560" w:bottom="0" w:left="580" w:header="720" w:footer="720" w:gutter="0"/>
          <w:cols w:space="720"/>
        </w:sectPr>
      </w:pPr>
    </w:p>
    <w:p w:rsidR="00597F78" w:rsidRDefault="00000000" w:rsidP="00C45FEC">
      <w:pPr>
        <w:pStyle w:val="BodyText"/>
        <w:spacing w:before="91"/>
        <w:ind w:left="105"/>
      </w:pPr>
      <w:r>
        <w:t>SEC 1379 (01-22)</w:t>
      </w:r>
    </w:p>
    <w:p w:rsidR="00597F78" w:rsidRDefault="00000000" w:rsidP="00C45FEC">
      <w:pPr>
        <w:spacing w:before="133" w:line="208" w:lineRule="auto"/>
        <w:ind w:left="106"/>
        <w:jc w:val="both"/>
        <w:rPr>
          <w:sz w:val="18"/>
        </w:rPr>
      </w:pPr>
      <w:r>
        <w:br w:type="column"/>
      </w:r>
      <w:r>
        <w:rPr>
          <w:sz w:val="18"/>
        </w:rPr>
        <w:t>Persons who are to respond to the collection of information contained in this form are not required to respond unless the form displays a currently valid OMB control number.</w:t>
      </w:r>
    </w:p>
    <w:p w:rsidR="00597F78" w:rsidRDefault="00597F78" w:rsidP="00C45FEC">
      <w:pPr>
        <w:spacing w:line="208" w:lineRule="auto"/>
        <w:jc w:val="both"/>
        <w:rPr>
          <w:sz w:val="18"/>
        </w:rPr>
        <w:sectPr w:rsidR="00597F78">
          <w:type w:val="continuous"/>
          <w:pgSz w:w="12240" w:h="15840"/>
          <w:pgMar w:top="700" w:right="560" w:bottom="0" w:left="580" w:header="720" w:footer="720" w:gutter="0"/>
          <w:cols w:num="2" w:space="720" w:equalWidth="0">
            <w:col w:w="1613" w:space="592"/>
            <w:col w:w="8895"/>
          </w:cols>
        </w:sectPr>
      </w:pPr>
    </w:p>
    <w:p w:rsidR="00597F78" w:rsidRPr="00C45FEC" w:rsidRDefault="00000000" w:rsidP="00C45FEC">
      <w:pPr>
        <w:pStyle w:val="BodyText"/>
        <w:spacing w:before="72" w:line="249" w:lineRule="auto"/>
        <w:ind w:left="140" w:firstLine="60"/>
      </w:pPr>
      <w:r>
        <w:lastRenderedPageBreak/>
        <w:t>If</w:t>
      </w:r>
      <w:r>
        <w:rPr>
          <w:spacing w:val="-21"/>
        </w:rPr>
        <w:t xml:space="preserve"> </w:t>
      </w:r>
      <w:r>
        <w:t>an</w:t>
      </w:r>
      <w:r>
        <w:rPr>
          <w:spacing w:val="-21"/>
        </w:rPr>
        <w:t xml:space="preserve"> </w:t>
      </w:r>
      <w:r>
        <w:t>emerging</w:t>
      </w:r>
      <w:r>
        <w:rPr>
          <w:spacing w:val="-21"/>
        </w:rPr>
        <w:t xml:space="preserve"> </w:t>
      </w:r>
      <w:r>
        <w:t>growth</w:t>
      </w:r>
      <w:r>
        <w:rPr>
          <w:spacing w:val="-21"/>
        </w:rPr>
        <w:t xml:space="preserve"> </w:t>
      </w:r>
      <w:r>
        <w:t>company,</w:t>
      </w:r>
      <w:r>
        <w:rPr>
          <w:spacing w:val="-21"/>
        </w:rPr>
        <w:t xml:space="preserve"> </w:t>
      </w:r>
      <w:r>
        <w:t>indicate</w:t>
      </w:r>
      <w:r>
        <w:rPr>
          <w:spacing w:val="-20"/>
        </w:rPr>
        <w:t xml:space="preserve"> </w:t>
      </w:r>
      <w:r>
        <w:t>by</w:t>
      </w:r>
      <w:r>
        <w:rPr>
          <w:spacing w:val="-21"/>
        </w:rPr>
        <w:t xml:space="preserve"> </w:t>
      </w:r>
      <w:r>
        <w:t>check</w:t>
      </w:r>
      <w:r>
        <w:rPr>
          <w:spacing w:val="-21"/>
        </w:rPr>
        <w:t xml:space="preserve"> </w:t>
      </w:r>
      <w:r>
        <w:t>mark</w:t>
      </w:r>
      <w:r>
        <w:rPr>
          <w:spacing w:val="-21"/>
        </w:rPr>
        <w:t xml:space="preserve"> </w:t>
      </w:r>
      <w:r>
        <w:t>if</w:t>
      </w:r>
      <w:r>
        <w:rPr>
          <w:spacing w:val="-21"/>
        </w:rPr>
        <w:t xml:space="preserve"> </w:t>
      </w:r>
      <w:r>
        <w:t>the</w:t>
      </w:r>
      <w:r>
        <w:rPr>
          <w:spacing w:val="-20"/>
        </w:rPr>
        <w:t xml:space="preserve"> </w:t>
      </w:r>
      <w:r>
        <w:t>registrant</w:t>
      </w:r>
      <w:r>
        <w:rPr>
          <w:spacing w:val="-21"/>
        </w:rPr>
        <w:t xml:space="preserve"> </w:t>
      </w:r>
      <w:r>
        <w:t>has</w:t>
      </w:r>
      <w:r>
        <w:rPr>
          <w:spacing w:val="-21"/>
        </w:rPr>
        <w:t xml:space="preserve"> </w:t>
      </w:r>
      <w:r>
        <w:t>elected</w:t>
      </w:r>
      <w:r>
        <w:rPr>
          <w:spacing w:val="-21"/>
        </w:rPr>
        <w:t xml:space="preserve"> </w:t>
      </w:r>
      <w:r>
        <w:t>not</w:t>
      </w:r>
      <w:r>
        <w:rPr>
          <w:spacing w:val="-21"/>
        </w:rPr>
        <w:t xml:space="preserve"> </w:t>
      </w:r>
      <w:r>
        <w:t>to</w:t>
      </w:r>
      <w:r>
        <w:rPr>
          <w:spacing w:val="-20"/>
        </w:rPr>
        <w:t xml:space="preserve"> </w:t>
      </w:r>
      <w:r>
        <w:t>use</w:t>
      </w:r>
      <w:r>
        <w:rPr>
          <w:spacing w:val="-21"/>
        </w:rPr>
        <w:t xml:space="preserve"> </w:t>
      </w:r>
      <w:r>
        <w:t>the</w:t>
      </w:r>
      <w:r>
        <w:rPr>
          <w:spacing w:val="-21"/>
        </w:rPr>
        <w:t xml:space="preserve"> </w:t>
      </w:r>
      <w:r>
        <w:t>extended</w:t>
      </w:r>
      <w:r>
        <w:rPr>
          <w:spacing w:val="-21"/>
        </w:rPr>
        <w:t xml:space="preserve"> </w:t>
      </w:r>
      <w:r>
        <w:t>transition</w:t>
      </w:r>
      <w:r>
        <w:rPr>
          <w:spacing w:val="-21"/>
        </w:rPr>
        <w:t xml:space="preserve"> </w:t>
      </w:r>
      <w:r>
        <w:t>period</w:t>
      </w:r>
      <w:r>
        <w:rPr>
          <w:spacing w:val="-20"/>
        </w:rPr>
        <w:t xml:space="preserve"> </w:t>
      </w:r>
      <w:r>
        <w:t>for</w:t>
      </w:r>
      <w:r>
        <w:rPr>
          <w:spacing w:val="-21"/>
        </w:rPr>
        <w:t xml:space="preserve"> </w:t>
      </w:r>
      <w:r>
        <w:t>complying with any new or revised financial accounting standards provided pursuant to Section 7(a)(2)(B) of Securities</w:t>
      </w:r>
      <w:r>
        <w:rPr>
          <w:spacing w:val="-29"/>
        </w:rPr>
        <w:t xml:space="preserve"> </w:t>
      </w:r>
      <w:r>
        <w:t>Act.</w:t>
      </w:r>
      <w:r w:rsidR="00C45FEC">
        <w:t xml:space="preserve"> </w:t>
      </w:r>
      <w:r w:rsidR="00C45FEC">
        <w:rPr>
          <w:rFonts w:ascii="Wingdings" w:hAnsi="Wingdings"/>
        </w:rPr>
        <w:sym w:font="Wingdings" w:char="F0A8"/>
      </w: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000000" w:rsidP="00C45FEC">
      <w:pPr>
        <w:pStyle w:val="Heading1"/>
        <w:spacing w:before="141"/>
        <w:jc w:val="center"/>
      </w:pPr>
      <w:r>
        <w:t>GENERAL INSTRUCTIONS</w:t>
      </w:r>
    </w:p>
    <w:p w:rsidR="00597F78" w:rsidRDefault="00597F78" w:rsidP="00C45FEC">
      <w:pPr>
        <w:pStyle w:val="BodyText"/>
        <w:spacing w:before="9"/>
        <w:rPr>
          <w:b/>
          <w:sz w:val="21"/>
        </w:rPr>
      </w:pPr>
    </w:p>
    <w:p w:rsidR="00597F78" w:rsidRPr="00C45FEC" w:rsidRDefault="00C45FEC" w:rsidP="00C45FEC">
      <w:pPr>
        <w:tabs>
          <w:tab w:val="left" w:pos="318"/>
        </w:tabs>
        <w:ind w:left="317" w:hanging="178"/>
        <w:rPr>
          <w:b/>
          <w:sz w:val="20"/>
        </w:rPr>
      </w:pPr>
      <w:r>
        <w:rPr>
          <w:b/>
          <w:bCs/>
          <w:spacing w:val="-1"/>
          <w:sz w:val="20"/>
          <w:szCs w:val="20"/>
        </w:rPr>
        <w:t>I.</w:t>
      </w:r>
      <w:r>
        <w:rPr>
          <w:b/>
          <w:bCs/>
          <w:spacing w:val="-1"/>
          <w:sz w:val="20"/>
          <w:szCs w:val="20"/>
        </w:rPr>
        <w:tab/>
      </w:r>
      <w:r w:rsidR="00000000" w:rsidRPr="00C45FEC">
        <w:rPr>
          <w:b/>
          <w:sz w:val="20"/>
        </w:rPr>
        <w:t>Eligibility Requirements for Use of Form</w:t>
      </w:r>
      <w:r w:rsidR="00000000" w:rsidRPr="00C45FEC">
        <w:rPr>
          <w:b/>
          <w:spacing w:val="-6"/>
          <w:sz w:val="20"/>
        </w:rPr>
        <w:t xml:space="preserve"> </w:t>
      </w:r>
      <w:r w:rsidR="00000000" w:rsidRPr="00C45FEC">
        <w:rPr>
          <w:b/>
          <w:sz w:val="20"/>
        </w:rPr>
        <w:t>S-3</w:t>
      </w:r>
    </w:p>
    <w:p w:rsidR="00597F78" w:rsidRDefault="00597F78" w:rsidP="00C45FEC">
      <w:pPr>
        <w:pStyle w:val="BodyText"/>
        <w:spacing w:before="8"/>
        <w:rPr>
          <w:b/>
          <w:sz w:val="21"/>
        </w:rPr>
      </w:pPr>
    </w:p>
    <w:p w:rsidR="00597F78" w:rsidRDefault="00000000" w:rsidP="00C45FEC">
      <w:pPr>
        <w:pStyle w:val="BodyText"/>
        <w:spacing w:line="249" w:lineRule="auto"/>
        <w:ind w:left="140" w:firstLine="360"/>
        <w:jc w:val="both"/>
      </w:pPr>
      <w:r>
        <w:t>This</w:t>
      </w:r>
      <w:r>
        <w:rPr>
          <w:spacing w:val="-6"/>
        </w:rPr>
        <w:t xml:space="preserve"> </w:t>
      </w:r>
      <w:r>
        <w:t>instruction</w:t>
      </w:r>
      <w:r>
        <w:rPr>
          <w:spacing w:val="-6"/>
        </w:rPr>
        <w:t xml:space="preserve"> </w:t>
      </w:r>
      <w:r>
        <w:t>sets</w:t>
      </w:r>
      <w:r>
        <w:rPr>
          <w:spacing w:val="-6"/>
        </w:rPr>
        <w:t xml:space="preserve"> </w:t>
      </w:r>
      <w:r>
        <w:t>forth</w:t>
      </w:r>
      <w:r>
        <w:rPr>
          <w:spacing w:val="-6"/>
        </w:rPr>
        <w:t xml:space="preserve"> </w:t>
      </w:r>
      <w:r>
        <w:t>registrant</w:t>
      </w:r>
      <w:r>
        <w:rPr>
          <w:spacing w:val="-6"/>
        </w:rPr>
        <w:t xml:space="preserve"> </w:t>
      </w:r>
      <w:r>
        <w:t>requirements</w:t>
      </w:r>
      <w:r>
        <w:rPr>
          <w:spacing w:val="-5"/>
        </w:rPr>
        <w:t xml:space="preserve"> </w:t>
      </w:r>
      <w:r>
        <w:t>and</w:t>
      </w:r>
      <w:r>
        <w:rPr>
          <w:spacing w:val="-6"/>
        </w:rPr>
        <w:t xml:space="preserve"> </w:t>
      </w:r>
      <w:r>
        <w:t>transaction</w:t>
      </w:r>
      <w:r>
        <w:rPr>
          <w:spacing w:val="-6"/>
        </w:rPr>
        <w:t xml:space="preserve"> </w:t>
      </w:r>
      <w:r>
        <w:t>requirements</w:t>
      </w:r>
      <w:r>
        <w:rPr>
          <w:spacing w:val="-6"/>
        </w:rPr>
        <w:t xml:space="preserve"> </w:t>
      </w:r>
      <w:r>
        <w:t>for</w:t>
      </w:r>
      <w:r>
        <w:rPr>
          <w:spacing w:val="-6"/>
        </w:rPr>
        <w:t xml:space="preserve"> </w:t>
      </w:r>
      <w:r>
        <w:t>the</w:t>
      </w:r>
      <w:r>
        <w:rPr>
          <w:spacing w:val="-6"/>
        </w:rPr>
        <w:t xml:space="preserve"> </w:t>
      </w:r>
      <w:r>
        <w:t>use</w:t>
      </w:r>
      <w:r>
        <w:rPr>
          <w:spacing w:val="-5"/>
        </w:rPr>
        <w:t xml:space="preserve"> </w:t>
      </w:r>
      <w:r>
        <w:t>of</w:t>
      </w:r>
      <w:r>
        <w:rPr>
          <w:spacing w:val="-6"/>
        </w:rPr>
        <w:t xml:space="preserve"> </w:t>
      </w:r>
      <w:r>
        <w:t>Form</w:t>
      </w:r>
      <w:r>
        <w:rPr>
          <w:spacing w:val="-6"/>
        </w:rPr>
        <w:t xml:space="preserve"> </w:t>
      </w:r>
      <w:r>
        <w:t>S-3.</w:t>
      </w:r>
      <w:r>
        <w:rPr>
          <w:spacing w:val="-17"/>
        </w:rPr>
        <w:t xml:space="preserve"> </w:t>
      </w:r>
      <w:r>
        <w:t>Any</w:t>
      </w:r>
      <w:r>
        <w:rPr>
          <w:spacing w:val="-5"/>
        </w:rPr>
        <w:t xml:space="preserve"> </w:t>
      </w:r>
      <w:r>
        <w:t>registrant</w:t>
      </w:r>
      <w:r>
        <w:rPr>
          <w:spacing w:val="-6"/>
        </w:rPr>
        <w:t xml:space="preserve"> </w:t>
      </w:r>
      <w:r>
        <w:t>which</w:t>
      </w:r>
      <w:r>
        <w:rPr>
          <w:spacing w:val="-6"/>
        </w:rPr>
        <w:t xml:space="preserve"> </w:t>
      </w:r>
      <w:r>
        <w:t>meets the</w:t>
      </w:r>
      <w:r>
        <w:rPr>
          <w:spacing w:val="-6"/>
        </w:rPr>
        <w:t xml:space="preserve"> </w:t>
      </w:r>
      <w:r>
        <w:t>requirements</w:t>
      </w:r>
      <w:r>
        <w:rPr>
          <w:spacing w:val="-5"/>
        </w:rPr>
        <w:t xml:space="preserve"> </w:t>
      </w:r>
      <w:r>
        <w:t>of</w:t>
      </w:r>
      <w:r>
        <w:rPr>
          <w:spacing w:val="-5"/>
        </w:rPr>
        <w:t xml:space="preserve"> </w:t>
      </w:r>
      <w:r>
        <w:t>I.A.</w:t>
      </w:r>
      <w:r>
        <w:rPr>
          <w:spacing w:val="-5"/>
        </w:rPr>
        <w:t xml:space="preserve"> </w:t>
      </w:r>
      <w:r>
        <w:t>below</w:t>
      </w:r>
      <w:r>
        <w:rPr>
          <w:spacing w:val="-5"/>
        </w:rPr>
        <w:t xml:space="preserve"> </w:t>
      </w:r>
      <w:r>
        <w:t>(“Registrant</w:t>
      </w:r>
      <w:r>
        <w:rPr>
          <w:spacing w:val="-5"/>
        </w:rPr>
        <w:t xml:space="preserve"> </w:t>
      </w:r>
      <w:r>
        <w:t>Requirements”)</w:t>
      </w:r>
      <w:r>
        <w:rPr>
          <w:spacing w:val="-5"/>
        </w:rPr>
        <w:t xml:space="preserve"> </w:t>
      </w:r>
      <w:r>
        <w:t>may</w:t>
      </w:r>
      <w:r>
        <w:rPr>
          <w:spacing w:val="-4"/>
        </w:rPr>
        <w:t xml:space="preserve"> </w:t>
      </w:r>
      <w:r>
        <w:t>use</w:t>
      </w:r>
      <w:r>
        <w:rPr>
          <w:spacing w:val="-6"/>
        </w:rPr>
        <w:t xml:space="preserve"> </w:t>
      </w:r>
      <w:r>
        <w:t>this</w:t>
      </w:r>
      <w:r>
        <w:rPr>
          <w:spacing w:val="-5"/>
        </w:rPr>
        <w:t xml:space="preserve"> </w:t>
      </w:r>
      <w:r>
        <w:t>Form</w:t>
      </w:r>
      <w:r>
        <w:rPr>
          <w:spacing w:val="-5"/>
        </w:rPr>
        <w:t xml:space="preserve"> </w:t>
      </w:r>
      <w:r>
        <w:t>for</w:t>
      </w:r>
      <w:r>
        <w:rPr>
          <w:spacing w:val="-5"/>
        </w:rPr>
        <w:t xml:space="preserve"> </w:t>
      </w:r>
      <w:r>
        <w:t>the</w:t>
      </w:r>
      <w:r>
        <w:rPr>
          <w:spacing w:val="-5"/>
        </w:rPr>
        <w:t xml:space="preserve"> </w:t>
      </w:r>
      <w:r>
        <w:t>registration</w:t>
      </w:r>
      <w:r>
        <w:rPr>
          <w:spacing w:val="-5"/>
        </w:rPr>
        <w:t xml:space="preserve"> </w:t>
      </w:r>
      <w:r>
        <w:t>of</w:t>
      </w:r>
      <w:r>
        <w:rPr>
          <w:spacing w:val="-5"/>
        </w:rPr>
        <w:t xml:space="preserve"> </w:t>
      </w:r>
      <w:r>
        <w:t>securities</w:t>
      </w:r>
      <w:r>
        <w:rPr>
          <w:spacing w:val="-5"/>
        </w:rPr>
        <w:t xml:space="preserve"> </w:t>
      </w:r>
      <w:r>
        <w:t>under</w:t>
      </w:r>
      <w:r>
        <w:rPr>
          <w:spacing w:val="-6"/>
        </w:rPr>
        <w:t xml:space="preserve"> </w:t>
      </w:r>
      <w:r>
        <w:t>the</w:t>
      </w:r>
      <w:r>
        <w:rPr>
          <w:spacing w:val="-5"/>
        </w:rPr>
        <w:t xml:space="preserve"> </w:t>
      </w:r>
      <w:r>
        <w:t>Securities</w:t>
      </w:r>
      <w:r>
        <w:rPr>
          <w:spacing w:val="-15"/>
        </w:rPr>
        <w:t xml:space="preserve"> </w:t>
      </w:r>
      <w:r>
        <w:t>Act of 1933 (“Securities Act”) which are offered in any transaction specified in I.B. below (“Transaction Requirement”) provided that the requirement</w:t>
      </w:r>
      <w:r>
        <w:rPr>
          <w:spacing w:val="-12"/>
        </w:rPr>
        <w:t xml:space="preserve"> </w:t>
      </w:r>
      <w:r>
        <w:t>applicable</w:t>
      </w:r>
      <w:r>
        <w:rPr>
          <w:spacing w:val="-12"/>
        </w:rPr>
        <w:t xml:space="preserve"> </w:t>
      </w:r>
      <w:r>
        <w:t>to</w:t>
      </w:r>
      <w:r>
        <w:rPr>
          <w:spacing w:val="-11"/>
        </w:rPr>
        <w:t xml:space="preserve"> </w:t>
      </w:r>
      <w:r>
        <w:t>the</w:t>
      </w:r>
      <w:r>
        <w:rPr>
          <w:spacing w:val="-12"/>
        </w:rPr>
        <w:t xml:space="preserve"> </w:t>
      </w:r>
      <w:r>
        <w:t>specified</w:t>
      </w:r>
      <w:r>
        <w:rPr>
          <w:spacing w:val="-11"/>
        </w:rPr>
        <w:t xml:space="preserve"> </w:t>
      </w:r>
      <w:r>
        <w:t>transaction</w:t>
      </w:r>
      <w:r>
        <w:rPr>
          <w:spacing w:val="-12"/>
        </w:rPr>
        <w:t xml:space="preserve"> </w:t>
      </w:r>
      <w:r>
        <w:t>are</w:t>
      </w:r>
      <w:r>
        <w:rPr>
          <w:spacing w:val="-11"/>
        </w:rPr>
        <w:t xml:space="preserve"> </w:t>
      </w:r>
      <w:r>
        <w:t>met.</w:t>
      </w:r>
      <w:r>
        <w:rPr>
          <w:spacing w:val="-14"/>
        </w:rPr>
        <w:t xml:space="preserve"> </w:t>
      </w:r>
      <w:r>
        <w:t>With</w:t>
      </w:r>
      <w:r>
        <w:rPr>
          <w:spacing w:val="-12"/>
        </w:rPr>
        <w:t xml:space="preserve"> </w:t>
      </w:r>
      <w:r>
        <w:t>respect</w:t>
      </w:r>
      <w:r>
        <w:rPr>
          <w:spacing w:val="-12"/>
        </w:rPr>
        <w:t xml:space="preserve"> </w:t>
      </w:r>
      <w:r>
        <w:t>to</w:t>
      </w:r>
      <w:r>
        <w:rPr>
          <w:spacing w:val="-11"/>
        </w:rPr>
        <w:t xml:space="preserve"> </w:t>
      </w:r>
      <w:r>
        <w:t>majority-owned</w:t>
      </w:r>
      <w:r>
        <w:rPr>
          <w:spacing w:val="-12"/>
        </w:rPr>
        <w:t xml:space="preserve"> </w:t>
      </w:r>
      <w:r>
        <w:t>subsidiaries,</w:t>
      </w:r>
      <w:r>
        <w:rPr>
          <w:spacing w:val="-11"/>
        </w:rPr>
        <w:t xml:space="preserve"> </w:t>
      </w:r>
      <w:r>
        <w:t>see</w:t>
      </w:r>
      <w:r>
        <w:rPr>
          <w:spacing w:val="-12"/>
        </w:rPr>
        <w:t xml:space="preserve"> </w:t>
      </w:r>
      <w:r>
        <w:t>Instruction</w:t>
      </w:r>
      <w:r>
        <w:rPr>
          <w:spacing w:val="-11"/>
        </w:rPr>
        <w:t xml:space="preserve"> </w:t>
      </w:r>
      <w:r>
        <w:t>I.C.</w:t>
      </w:r>
      <w:r>
        <w:rPr>
          <w:spacing w:val="-12"/>
        </w:rPr>
        <w:t xml:space="preserve"> </w:t>
      </w:r>
      <w:r>
        <w:rPr>
          <w:spacing w:val="-3"/>
        </w:rPr>
        <w:t>below.</w:t>
      </w:r>
      <w:r>
        <w:rPr>
          <w:spacing w:val="-14"/>
        </w:rPr>
        <w:t xml:space="preserve"> </w:t>
      </w:r>
      <w:r>
        <w:t>With respect</w:t>
      </w:r>
      <w:r>
        <w:rPr>
          <w:spacing w:val="-3"/>
        </w:rPr>
        <w:t xml:space="preserve"> </w:t>
      </w:r>
      <w:r>
        <w:t>to</w:t>
      </w:r>
      <w:r>
        <w:rPr>
          <w:spacing w:val="-3"/>
        </w:rPr>
        <w:t xml:space="preserve"> </w:t>
      </w:r>
      <w:r>
        <w:t>well-known</w:t>
      </w:r>
      <w:r>
        <w:rPr>
          <w:spacing w:val="-4"/>
        </w:rPr>
        <w:t xml:space="preserve"> </w:t>
      </w:r>
      <w:r>
        <w:t>seasoned</w:t>
      </w:r>
      <w:r>
        <w:rPr>
          <w:spacing w:val="-4"/>
        </w:rPr>
        <w:t xml:space="preserve"> </w:t>
      </w:r>
      <w:r>
        <w:t>issuers</w:t>
      </w:r>
      <w:r>
        <w:rPr>
          <w:spacing w:val="-3"/>
        </w:rPr>
        <w:t xml:space="preserve"> </w:t>
      </w:r>
      <w:r>
        <w:t>and</w:t>
      </w:r>
      <w:r>
        <w:rPr>
          <w:spacing w:val="-3"/>
        </w:rPr>
        <w:t xml:space="preserve"> </w:t>
      </w:r>
      <w:r>
        <w:t>majority-owned</w:t>
      </w:r>
      <w:r>
        <w:rPr>
          <w:spacing w:val="-2"/>
        </w:rPr>
        <w:t xml:space="preserve"> </w:t>
      </w:r>
      <w:r>
        <w:t>subsidiaries</w:t>
      </w:r>
      <w:r>
        <w:rPr>
          <w:spacing w:val="-4"/>
        </w:rPr>
        <w:t xml:space="preserve"> </w:t>
      </w:r>
      <w:r>
        <w:t>of</w:t>
      </w:r>
      <w:r>
        <w:rPr>
          <w:spacing w:val="-3"/>
        </w:rPr>
        <w:t xml:space="preserve"> </w:t>
      </w:r>
      <w:r>
        <w:t>well-known</w:t>
      </w:r>
      <w:r>
        <w:rPr>
          <w:spacing w:val="-4"/>
        </w:rPr>
        <w:t xml:space="preserve"> </w:t>
      </w:r>
      <w:r>
        <w:t>seasoned</w:t>
      </w:r>
      <w:r>
        <w:rPr>
          <w:spacing w:val="-4"/>
        </w:rPr>
        <w:t xml:space="preserve"> </w:t>
      </w:r>
      <w:r>
        <w:t>issuers,</w:t>
      </w:r>
      <w:r>
        <w:rPr>
          <w:spacing w:val="-3"/>
        </w:rPr>
        <w:t xml:space="preserve"> </w:t>
      </w:r>
      <w:r>
        <w:t>see</w:t>
      </w:r>
      <w:r>
        <w:rPr>
          <w:spacing w:val="-3"/>
        </w:rPr>
        <w:t xml:space="preserve"> </w:t>
      </w:r>
      <w:r>
        <w:t>Instruction</w:t>
      </w:r>
      <w:r>
        <w:rPr>
          <w:spacing w:val="-3"/>
        </w:rPr>
        <w:t xml:space="preserve"> </w:t>
      </w:r>
      <w:r>
        <w:t>I.D.</w:t>
      </w:r>
      <w:r>
        <w:rPr>
          <w:spacing w:val="-3"/>
        </w:rPr>
        <w:t xml:space="preserve"> </w:t>
      </w:r>
      <w:r>
        <w:t>below.</w:t>
      </w:r>
    </w:p>
    <w:p w:rsidR="00597F78" w:rsidRDefault="00597F78" w:rsidP="00C45FEC">
      <w:pPr>
        <w:pStyle w:val="BodyText"/>
        <w:spacing w:before="3"/>
        <w:rPr>
          <w:sz w:val="21"/>
        </w:rPr>
      </w:pPr>
    </w:p>
    <w:p w:rsidR="00597F78" w:rsidRPr="00C45FEC" w:rsidRDefault="00C45FEC" w:rsidP="00C45FEC">
      <w:pPr>
        <w:tabs>
          <w:tab w:val="left" w:pos="1220"/>
        </w:tabs>
        <w:spacing w:line="249" w:lineRule="auto"/>
        <w:ind w:left="1219" w:hanging="321"/>
        <w:rPr>
          <w:sz w:val="20"/>
        </w:rPr>
      </w:pPr>
      <w:r>
        <w:rPr>
          <w:b/>
          <w:bCs/>
          <w:spacing w:val="-1"/>
          <w:sz w:val="20"/>
        </w:rPr>
        <w:t>A.</w:t>
      </w:r>
      <w:r>
        <w:rPr>
          <w:b/>
          <w:bCs/>
          <w:spacing w:val="-1"/>
          <w:sz w:val="20"/>
        </w:rPr>
        <w:tab/>
      </w:r>
      <w:r w:rsidR="00000000" w:rsidRPr="00C45FEC">
        <w:rPr>
          <w:b/>
          <w:sz w:val="20"/>
        </w:rPr>
        <w:t xml:space="preserve">Registrant Requirements. </w:t>
      </w:r>
      <w:r w:rsidR="00000000" w:rsidRPr="00C45FEC">
        <w:rPr>
          <w:sz w:val="20"/>
        </w:rPr>
        <w:t>Registrants must meet the following conditions in order to use this Form S-3 for registration under the Securities Act of securities offered in the transactions specified in I. B.</w:t>
      </w:r>
      <w:r w:rsidR="00000000" w:rsidRPr="00C45FEC">
        <w:rPr>
          <w:spacing w:val="-26"/>
          <w:sz w:val="20"/>
        </w:rPr>
        <w:t xml:space="preserve"> </w:t>
      </w:r>
      <w:r w:rsidR="00000000" w:rsidRPr="00C45FEC">
        <w:rPr>
          <w:sz w:val="20"/>
        </w:rPr>
        <w:t>below:</w:t>
      </w:r>
    </w:p>
    <w:p w:rsidR="00597F78" w:rsidRDefault="00597F78" w:rsidP="00C45FEC">
      <w:pPr>
        <w:pStyle w:val="BodyText"/>
        <w:rPr>
          <w:sz w:val="21"/>
        </w:rPr>
      </w:pPr>
    </w:p>
    <w:p w:rsidR="00597F78" w:rsidRDefault="00000000" w:rsidP="00C45FEC">
      <w:pPr>
        <w:pStyle w:val="BodyText"/>
        <w:spacing w:line="249" w:lineRule="auto"/>
        <w:ind w:left="1579" w:hanging="360"/>
        <w:jc w:val="both"/>
      </w:pPr>
      <w:r>
        <w:t>l. The registrant is organized under the laws of the United States or any State or Territory or the District of Columbia and has its principal business operations in the United States or its territories.</w:t>
      </w:r>
    </w:p>
    <w:p w:rsidR="00597F78" w:rsidRDefault="00597F78" w:rsidP="00C45FEC">
      <w:pPr>
        <w:pStyle w:val="BodyText"/>
        <w:rPr>
          <w:sz w:val="21"/>
        </w:rPr>
      </w:pPr>
    </w:p>
    <w:p w:rsidR="00597F78" w:rsidRPr="00C45FEC" w:rsidRDefault="00C45FEC" w:rsidP="00C45FEC">
      <w:pPr>
        <w:tabs>
          <w:tab w:val="left" w:pos="1580"/>
        </w:tabs>
        <w:spacing w:line="249" w:lineRule="auto"/>
        <w:ind w:left="1579" w:hanging="360"/>
        <w:jc w:val="both"/>
        <w:rPr>
          <w:sz w:val="20"/>
        </w:rPr>
      </w:pPr>
      <w:r>
        <w:rPr>
          <w:spacing w:val="-19"/>
          <w:w w:val="95"/>
          <w:sz w:val="20"/>
          <w:szCs w:val="20"/>
        </w:rPr>
        <w:t>2.</w:t>
      </w:r>
      <w:r>
        <w:rPr>
          <w:spacing w:val="-19"/>
          <w:w w:val="95"/>
          <w:sz w:val="20"/>
          <w:szCs w:val="20"/>
        </w:rPr>
        <w:tab/>
      </w:r>
      <w:r w:rsidR="00000000" w:rsidRPr="00C45FEC">
        <w:rPr>
          <w:sz w:val="20"/>
        </w:rPr>
        <w:t>The registrant has a class of securities registered pursuant to Section 12(b) of the Securities Exchange Act of 1934 (“Exchange</w:t>
      </w:r>
      <w:r w:rsidR="00000000" w:rsidRPr="00C45FEC">
        <w:rPr>
          <w:spacing w:val="-20"/>
          <w:sz w:val="20"/>
        </w:rPr>
        <w:t xml:space="preserve"> </w:t>
      </w:r>
      <w:r w:rsidR="00000000" w:rsidRPr="00C45FEC">
        <w:rPr>
          <w:sz w:val="20"/>
        </w:rPr>
        <w:t>Act”)</w:t>
      </w:r>
      <w:r w:rsidR="00000000" w:rsidRPr="00C45FEC">
        <w:rPr>
          <w:spacing w:val="-9"/>
          <w:sz w:val="20"/>
        </w:rPr>
        <w:t xml:space="preserve"> </w:t>
      </w:r>
      <w:r w:rsidR="00000000" w:rsidRPr="00C45FEC">
        <w:rPr>
          <w:sz w:val="20"/>
        </w:rPr>
        <w:t>or</w:t>
      </w:r>
      <w:r w:rsidR="00000000" w:rsidRPr="00C45FEC">
        <w:rPr>
          <w:spacing w:val="-9"/>
          <w:sz w:val="20"/>
        </w:rPr>
        <w:t xml:space="preserve"> </w:t>
      </w:r>
      <w:r w:rsidR="00000000" w:rsidRPr="00C45FEC">
        <w:rPr>
          <w:sz w:val="20"/>
        </w:rPr>
        <w:t>a</w:t>
      </w:r>
      <w:r w:rsidR="00000000" w:rsidRPr="00C45FEC">
        <w:rPr>
          <w:spacing w:val="-10"/>
          <w:sz w:val="20"/>
        </w:rPr>
        <w:t xml:space="preserve"> </w:t>
      </w:r>
      <w:r w:rsidR="00000000" w:rsidRPr="00C45FEC">
        <w:rPr>
          <w:sz w:val="20"/>
        </w:rPr>
        <w:t>class</w:t>
      </w:r>
      <w:r w:rsidR="00000000" w:rsidRPr="00C45FEC">
        <w:rPr>
          <w:spacing w:val="-9"/>
          <w:sz w:val="20"/>
        </w:rPr>
        <w:t xml:space="preserve"> </w:t>
      </w:r>
      <w:r w:rsidR="00000000" w:rsidRPr="00C45FEC">
        <w:rPr>
          <w:sz w:val="20"/>
        </w:rPr>
        <w:t>of</w:t>
      </w:r>
      <w:r w:rsidR="00000000" w:rsidRPr="00C45FEC">
        <w:rPr>
          <w:spacing w:val="-9"/>
          <w:sz w:val="20"/>
        </w:rPr>
        <w:t xml:space="preserve"> </w:t>
      </w:r>
      <w:r w:rsidR="00000000" w:rsidRPr="00C45FEC">
        <w:rPr>
          <w:sz w:val="20"/>
        </w:rPr>
        <w:t>equity</w:t>
      </w:r>
      <w:r w:rsidR="00000000" w:rsidRPr="00C45FEC">
        <w:rPr>
          <w:spacing w:val="-9"/>
          <w:sz w:val="20"/>
        </w:rPr>
        <w:t xml:space="preserve"> </w:t>
      </w:r>
      <w:r w:rsidR="00000000" w:rsidRPr="00C45FEC">
        <w:rPr>
          <w:sz w:val="20"/>
        </w:rPr>
        <w:t>securities</w:t>
      </w:r>
      <w:r w:rsidR="00000000" w:rsidRPr="00C45FEC">
        <w:rPr>
          <w:spacing w:val="-9"/>
          <w:sz w:val="20"/>
        </w:rPr>
        <w:t xml:space="preserve"> </w:t>
      </w:r>
      <w:r w:rsidR="00000000" w:rsidRPr="00C45FEC">
        <w:rPr>
          <w:sz w:val="20"/>
        </w:rPr>
        <w:t>registered</w:t>
      </w:r>
      <w:r w:rsidR="00000000" w:rsidRPr="00C45FEC">
        <w:rPr>
          <w:spacing w:val="-9"/>
          <w:sz w:val="20"/>
        </w:rPr>
        <w:t xml:space="preserve"> </w:t>
      </w:r>
      <w:r w:rsidR="00000000" w:rsidRPr="00C45FEC">
        <w:rPr>
          <w:sz w:val="20"/>
        </w:rPr>
        <w:t>pursuant</w:t>
      </w:r>
      <w:r w:rsidR="00000000" w:rsidRPr="00C45FEC">
        <w:rPr>
          <w:spacing w:val="-9"/>
          <w:sz w:val="20"/>
        </w:rPr>
        <w:t xml:space="preserve"> </w:t>
      </w:r>
      <w:r w:rsidR="00000000" w:rsidRPr="00C45FEC">
        <w:rPr>
          <w:sz w:val="20"/>
        </w:rPr>
        <w:t>to</w:t>
      </w:r>
      <w:r w:rsidR="00000000" w:rsidRPr="00C45FEC">
        <w:rPr>
          <w:spacing w:val="-9"/>
          <w:sz w:val="20"/>
        </w:rPr>
        <w:t xml:space="preserve"> </w:t>
      </w:r>
      <w:r w:rsidR="00000000" w:rsidRPr="00C45FEC">
        <w:rPr>
          <w:sz w:val="20"/>
        </w:rPr>
        <w:t>Section</w:t>
      </w:r>
      <w:r w:rsidR="00000000" w:rsidRPr="00C45FEC">
        <w:rPr>
          <w:spacing w:val="-9"/>
          <w:sz w:val="20"/>
        </w:rPr>
        <w:t xml:space="preserve"> </w:t>
      </w:r>
      <w:r w:rsidR="00000000" w:rsidRPr="00C45FEC">
        <w:rPr>
          <w:sz w:val="20"/>
        </w:rPr>
        <w:t>12(g)</w:t>
      </w:r>
      <w:r w:rsidR="00000000" w:rsidRPr="00C45FEC">
        <w:rPr>
          <w:spacing w:val="-9"/>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10"/>
          <w:sz w:val="20"/>
        </w:rPr>
        <w:t xml:space="preserve"> </w:t>
      </w:r>
      <w:r w:rsidR="00000000" w:rsidRPr="00C45FEC">
        <w:rPr>
          <w:sz w:val="20"/>
        </w:rPr>
        <w:t>Exchange</w:t>
      </w:r>
      <w:r w:rsidR="00000000" w:rsidRPr="00C45FEC">
        <w:rPr>
          <w:spacing w:val="-19"/>
          <w:sz w:val="20"/>
        </w:rPr>
        <w:t xml:space="preserve"> </w:t>
      </w:r>
      <w:r w:rsidR="00000000" w:rsidRPr="00C45FEC">
        <w:rPr>
          <w:sz w:val="20"/>
        </w:rPr>
        <w:t>Act</w:t>
      </w:r>
      <w:r w:rsidR="00000000" w:rsidRPr="00C45FEC">
        <w:rPr>
          <w:spacing w:val="-9"/>
          <w:sz w:val="20"/>
        </w:rPr>
        <w:t xml:space="preserve"> </w:t>
      </w:r>
      <w:r w:rsidR="00000000" w:rsidRPr="00C45FEC">
        <w:rPr>
          <w:sz w:val="20"/>
        </w:rPr>
        <w:t>or</w:t>
      </w:r>
      <w:r w:rsidR="00000000" w:rsidRPr="00C45FEC">
        <w:rPr>
          <w:spacing w:val="-10"/>
          <w:sz w:val="20"/>
        </w:rPr>
        <w:t xml:space="preserve"> </w:t>
      </w:r>
      <w:r w:rsidR="00000000" w:rsidRPr="00C45FEC">
        <w:rPr>
          <w:sz w:val="20"/>
        </w:rPr>
        <w:t>is</w:t>
      </w:r>
      <w:r w:rsidR="00000000" w:rsidRPr="00C45FEC">
        <w:rPr>
          <w:spacing w:val="-9"/>
          <w:sz w:val="20"/>
        </w:rPr>
        <w:t xml:space="preserve"> </w:t>
      </w:r>
      <w:r w:rsidR="00000000" w:rsidRPr="00C45FEC">
        <w:rPr>
          <w:sz w:val="20"/>
        </w:rPr>
        <w:t>required to file reports pursuant to Section 15(d) of the Exchange</w:t>
      </w:r>
      <w:r w:rsidR="00000000" w:rsidRPr="00C45FEC">
        <w:rPr>
          <w:spacing w:val="-17"/>
          <w:sz w:val="20"/>
        </w:rPr>
        <w:t xml:space="preserve"> </w:t>
      </w:r>
      <w:r w:rsidR="00000000" w:rsidRPr="00C45FEC">
        <w:rPr>
          <w:sz w:val="20"/>
        </w:rPr>
        <w:t>Act.</w:t>
      </w:r>
    </w:p>
    <w:p w:rsidR="00597F78" w:rsidRDefault="00597F78" w:rsidP="00C45FEC">
      <w:pPr>
        <w:pStyle w:val="BodyText"/>
        <w:spacing w:before="1"/>
        <w:rPr>
          <w:sz w:val="21"/>
        </w:rPr>
      </w:pPr>
    </w:p>
    <w:p w:rsidR="00597F78" w:rsidRPr="00C45FEC" w:rsidRDefault="00C45FEC" w:rsidP="00C45FEC">
      <w:pPr>
        <w:tabs>
          <w:tab w:val="left" w:pos="1579"/>
          <w:tab w:val="left" w:pos="1580"/>
        </w:tabs>
        <w:ind w:left="1580" w:hanging="361"/>
        <w:rPr>
          <w:sz w:val="20"/>
        </w:rPr>
      </w:pPr>
      <w:r>
        <w:rPr>
          <w:spacing w:val="-19"/>
          <w:w w:val="95"/>
          <w:sz w:val="20"/>
          <w:szCs w:val="20"/>
        </w:rPr>
        <w:t>3.</w:t>
      </w:r>
      <w:r>
        <w:rPr>
          <w:spacing w:val="-19"/>
          <w:w w:val="95"/>
          <w:sz w:val="20"/>
          <w:szCs w:val="20"/>
        </w:rPr>
        <w:tab/>
      </w:r>
      <w:r w:rsidR="00000000" w:rsidRPr="00C45FEC">
        <w:rPr>
          <w:sz w:val="20"/>
        </w:rPr>
        <w:t>The registrant:</w:t>
      </w:r>
    </w:p>
    <w:p w:rsidR="00597F78" w:rsidRDefault="00597F78" w:rsidP="00C45FEC">
      <w:pPr>
        <w:pStyle w:val="BodyText"/>
        <w:spacing w:before="9"/>
        <w:rPr>
          <w:sz w:val="21"/>
        </w:rPr>
      </w:pPr>
    </w:p>
    <w:p w:rsidR="00597F78" w:rsidRPr="00C45FEC" w:rsidRDefault="00C45FEC" w:rsidP="00C45FEC">
      <w:pPr>
        <w:tabs>
          <w:tab w:val="left" w:pos="1932"/>
        </w:tabs>
        <w:spacing w:line="249" w:lineRule="auto"/>
        <w:ind w:left="1579" w:firstLine="64"/>
        <w:jc w:val="both"/>
        <w:rPr>
          <w:sz w:val="20"/>
        </w:rPr>
      </w:pPr>
      <w:r>
        <w:rPr>
          <w:sz w:val="20"/>
          <w:szCs w:val="20"/>
        </w:rPr>
        <w:t>(a)</w:t>
      </w:r>
      <w:r>
        <w:rPr>
          <w:sz w:val="20"/>
          <w:szCs w:val="20"/>
        </w:rPr>
        <w:tab/>
      </w:r>
      <w:r w:rsidR="00000000" w:rsidRPr="00C45FEC">
        <w:rPr>
          <w:sz w:val="20"/>
        </w:rPr>
        <w:t>has been subject to the requirements of Section 12 or 15(d) of the Exchange Act and has filed all the material required to be filed pursuant to Section 13, 14 or 15(d) for a period of at least twelve calendar months immediately preceding the filing of the registration statement on this Form;</w:t>
      </w:r>
      <w:r w:rsidR="00000000" w:rsidRPr="00C45FEC">
        <w:rPr>
          <w:spacing w:val="-7"/>
          <w:sz w:val="20"/>
        </w:rPr>
        <w:t xml:space="preserve"> </w:t>
      </w:r>
      <w:r w:rsidR="00000000" w:rsidRPr="00C45FEC">
        <w:rPr>
          <w:sz w:val="20"/>
        </w:rPr>
        <w:t>and</w:t>
      </w:r>
    </w:p>
    <w:p w:rsidR="00597F78" w:rsidRDefault="00597F78" w:rsidP="00C45FEC">
      <w:pPr>
        <w:pStyle w:val="BodyText"/>
        <w:spacing w:before="1"/>
        <w:rPr>
          <w:sz w:val="21"/>
        </w:rPr>
      </w:pPr>
    </w:p>
    <w:p w:rsidR="00597F78" w:rsidRPr="00C45FEC" w:rsidRDefault="00C45FEC" w:rsidP="00C45FEC">
      <w:pPr>
        <w:tabs>
          <w:tab w:val="left" w:pos="1861"/>
        </w:tabs>
        <w:spacing w:line="249" w:lineRule="auto"/>
        <w:ind w:left="1579"/>
        <w:jc w:val="both"/>
        <w:rPr>
          <w:sz w:val="20"/>
        </w:rPr>
      </w:pPr>
      <w:r>
        <w:rPr>
          <w:sz w:val="20"/>
          <w:szCs w:val="20"/>
        </w:rPr>
        <w:t>(b)</w:t>
      </w:r>
      <w:r>
        <w:rPr>
          <w:sz w:val="20"/>
          <w:szCs w:val="20"/>
        </w:rPr>
        <w:tab/>
      </w:r>
      <w:r w:rsidR="00000000" w:rsidRPr="00C45FEC">
        <w:rPr>
          <w:sz w:val="20"/>
        </w:rPr>
        <w:t>has</w:t>
      </w:r>
      <w:r w:rsidR="00000000" w:rsidRPr="00C45FEC">
        <w:rPr>
          <w:spacing w:val="-5"/>
          <w:sz w:val="20"/>
        </w:rPr>
        <w:t xml:space="preserve"> </w:t>
      </w:r>
      <w:r w:rsidR="00000000" w:rsidRPr="00C45FEC">
        <w:rPr>
          <w:sz w:val="20"/>
        </w:rPr>
        <w:t>filed</w:t>
      </w:r>
      <w:r w:rsidR="00000000" w:rsidRPr="00C45FEC">
        <w:rPr>
          <w:spacing w:val="-4"/>
          <w:sz w:val="20"/>
        </w:rPr>
        <w:t xml:space="preserve"> </w:t>
      </w:r>
      <w:r w:rsidR="00000000" w:rsidRPr="00C45FEC">
        <w:rPr>
          <w:sz w:val="20"/>
        </w:rPr>
        <w:t>in</w:t>
      </w:r>
      <w:r w:rsidR="00000000" w:rsidRPr="00C45FEC">
        <w:rPr>
          <w:spacing w:val="-5"/>
          <w:sz w:val="20"/>
        </w:rPr>
        <w:t xml:space="preserve"> </w:t>
      </w:r>
      <w:r w:rsidR="00000000" w:rsidRPr="00C45FEC">
        <w:rPr>
          <w:sz w:val="20"/>
        </w:rPr>
        <w:t>a</w:t>
      </w:r>
      <w:r w:rsidR="00000000" w:rsidRPr="00C45FEC">
        <w:rPr>
          <w:spacing w:val="-4"/>
          <w:sz w:val="20"/>
        </w:rPr>
        <w:t xml:space="preserve"> </w:t>
      </w:r>
      <w:r w:rsidR="00000000" w:rsidRPr="00C45FEC">
        <w:rPr>
          <w:sz w:val="20"/>
        </w:rPr>
        <w:t>timely</w:t>
      </w:r>
      <w:r w:rsidR="00000000" w:rsidRPr="00C45FEC">
        <w:rPr>
          <w:spacing w:val="-4"/>
          <w:sz w:val="20"/>
        </w:rPr>
        <w:t xml:space="preserve"> </w:t>
      </w:r>
      <w:r w:rsidR="00000000" w:rsidRPr="00C45FEC">
        <w:rPr>
          <w:sz w:val="20"/>
        </w:rPr>
        <w:t>manner</w:t>
      </w:r>
      <w:r w:rsidR="00000000" w:rsidRPr="00C45FEC">
        <w:rPr>
          <w:spacing w:val="-5"/>
          <w:sz w:val="20"/>
        </w:rPr>
        <w:t xml:space="preserve"> </w:t>
      </w:r>
      <w:r w:rsidR="00000000" w:rsidRPr="00C45FEC">
        <w:rPr>
          <w:sz w:val="20"/>
        </w:rPr>
        <w:t>all</w:t>
      </w:r>
      <w:r w:rsidR="00000000" w:rsidRPr="00C45FEC">
        <w:rPr>
          <w:spacing w:val="-4"/>
          <w:sz w:val="20"/>
        </w:rPr>
        <w:t xml:space="preserve"> </w:t>
      </w:r>
      <w:r w:rsidR="00000000" w:rsidRPr="00C45FEC">
        <w:rPr>
          <w:sz w:val="20"/>
        </w:rPr>
        <w:t>reports</w:t>
      </w:r>
      <w:r w:rsidR="00000000" w:rsidRPr="00C45FEC">
        <w:rPr>
          <w:spacing w:val="-5"/>
          <w:sz w:val="20"/>
        </w:rPr>
        <w:t xml:space="preserve"> </w:t>
      </w:r>
      <w:r w:rsidR="00000000" w:rsidRPr="00C45FEC">
        <w:rPr>
          <w:sz w:val="20"/>
        </w:rPr>
        <w:t>required</w:t>
      </w:r>
      <w:r w:rsidR="00000000" w:rsidRPr="00C45FEC">
        <w:rPr>
          <w:spacing w:val="-4"/>
          <w:sz w:val="20"/>
        </w:rPr>
        <w:t xml:space="preserve"> </w:t>
      </w:r>
      <w:r w:rsidR="00000000" w:rsidRPr="00C45FEC">
        <w:rPr>
          <w:sz w:val="20"/>
        </w:rPr>
        <w:t>to</w:t>
      </w:r>
      <w:r w:rsidR="00000000" w:rsidRPr="00C45FEC">
        <w:rPr>
          <w:spacing w:val="-4"/>
          <w:sz w:val="20"/>
        </w:rPr>
        <w:t xml:space="preserve"> </w:t>
      </w:r>
      <w:r w:rsidR="00000000" w:rsidRPr="00C45FEC">
        <w:rPr>
          <w:sz w:val="20"/>
        </w:rPr>
        <w:t>be</w:t>
      </w:r>
      <w:r w:rsidR="00000000" w:rsidRPr="00C45FEC">
        <w:rPr>
          <w:spacing w:val="-5"/>
          <w:sz w:val="20"/>
        </w:rPr>
        <w:t xml:space="preserve"> </w:t>
      </w:r>
      <w:r w:rsidR="00000000" w:rsidRPr="00C45FEC">
        <w:rPr>
          <w:sz w:val="20"/>
        </w:rPr>
        <w:t>filed</w:t>
      </w:r>
      <w:r w:rsidR="00000000" w:rsidRPr="00C45FEC">
        <w:rPr>
          <w:spacing w:val="-4"/>
          <w:sz w:val="20"/>
        </w:rPr>
        <w:t xml:space="preserve"> </w:t>
      </w:r>
      <w:r w:rsidR="00000000" w:rsidRPr="00C45FEC">
        <w:rPr>
          <w:sz w:val="20"/>
        </w:rPr>
        <w:t>during</w:t>
      </w:r>
      <w:r w:rsidR="00000000" w:rsidRPr="00C45FEC">
        <w:rPr>
          <w:spacing w:val="-4"/>
          <w:sz w:val="20"/>
        </w:rPr>
        <w:t xml:space="preserve"> </w:t>
      </w:r>
      <w:r w:rsidR="00000000" w:rsidRPr="00C45FEC">
        <w:rPr>
          <w:sz w:val="20"/>
        </w:rPr>
        <w:t>the</w:t>
      </w:r>
      <w:r w:rsidR="00000000" w:rsidRPr="00C45FEC">
        <w:rPr>
          <w:spacing w:val="-5"/>
          <w:sz w:val="20"/>
        </w:rPr>
        <w:t xml:space="preserve"> </w:t>
      </w:r>
      <w:r w:rsidR="00000000" w:rsidRPr="00C45FEC">
        <w:rPr>
          <w:sz w:val="20"/>
        </w:rPr>
        <w:t>twelve</w:t>
      </w:r>
      <w:r w:rsidR="00000000" w:rsidRPr="00C45FEC">
        <w:rPr>
          <w:spacing w:val="-4"/>
          <w:sz w:val="20"/>
        </w:rPr>
        <w:t xml:space="preserve"> </w:t>
      </w:r>
      <w:r w:rsidR="00000000" w:rsidRPr="00C45FEC">
        <w:rPr>
          <w:sz w:val="20"/>
        </w:rPr>
        <w:t>calendar</w:t>
      </w:r>
      <w:r w:rsidR="00000000" w:rsidRPr="00C45FEC">
        <w:rPr>
          <w:spacing w:val="-5"/>
          <w:sz w:val="20"/>
        </w:rPr>
        <w:t xml:space="preserve"> </w:t>
      </w:r>
      <w:r w:rsidR="00000000" w:rsidRPr="00C45FEC">
        <w:rPr>
          <w:sz w:val="20"/>
        </w:rPr>
        <w:t>months</w:t>
      </w:r>
      <w:r w:rsidR="00000000" w:rsidRPr="00C45FEC">
        <w:rPr>
          <w:spacing w:val="-4"/>
          <w:sz w:val="20"/>
        </w:rPr>
        <w:t xml:space="preserve"> </w:t>
      </w:r>
      <w:r w:rsidR="00000000" w:rsidRPr="00C45FEC">
        <w:rPr>
          <w:sz w:val="20"/>
        </w:rPr>
        <w:t>and</w:t>
      </w:r>
      <w:r w:rsidR="00000000" w:rsidRPr="00C45FEC">
        <w:rPr>
          <w:spacing w:val="-4"/>
          <w:sz w:val="20"/>
        </w:rPr>
        <w:t xml:space="preserve"> </w:t>
      </w:r>
      <w:r w:rsidR="00000000" w:rsidRPr="00C45FEC">
        <w:rPr>
          <w:sz w:val="20"/>
        </w:rPr>
        <w:t>any</w:t>
      </w:r>
      <w:r w:rsidR="00000000" w:rsidRPr="00C45FEC">
        <w:rPr>
          <w:spacing w:val="-5"/>
          <w:sz w:val="20"/>
        </w:rPr>
        <w:t xml:space="preserve"> </w:t>
      </w:r>
      <w:r w:rsidR="00000000" w:rsidRPr="00C45FEC">
        <w:rPr>
          <w:sz w:val="20"/>
        </w:rPr>
        <w:t>portion</w:t>
      </w:r>
      <w:r w:rsidR="00000000" w:rsidRPr="00C45FEC">
        <w:rPr>
          <w:spacing w:val="-4"/>
          <w:sz w:val="20"/>
        </w:rPr>
        <w:t xml:space="preserve"> </w:t>
      </w:r>
      <w:r w:rsidR="00000000" w:rsidRPr="00C45FEC">
        <w:rPr>
          <w:sz w:val="20"/>
        </w:rPr>
        <w:t>of</w:t>
      </w:r>
      <w:r w:rsidR="00000000" w:rsidRPr="00C45FEC">
        <w:rPr>
          <w:spacing w:val="-5"/>
          <w:sz w:val="20"/>
        </w:rPr>
        <w:t xml:space="preserve"> </w:t>
      </w:r>
      <w:r w:rsidR="00000000" w:rsidRPr="00C45FEC">
        <w:rPr>
          <w:sz w:val="20"/>
        </w:rPr>
        <w:t>a month</w:t>
      </w:r>
      <w:r w:rsidR="00000000" w:rsidRPr="00C45FEC">
        <w:rPr>
          <w:spacing w:val="-3"/>
          <w:sz w:val="20"/>
        </w:rPr>
        <w:t xml:space="preserve"> </w:t>
      </w:r>
      <w:r w:rsidR="00000000" w:rsidRPr="00C45FEC">
        <w:rPr>
          <w:sz w:val="20"/>
        </w:rPr>
        <w:t>immediately</w:t>
      </w:r>
      <w:r w:rsidR="00000000" w:rsidRPr="00C45FEC">
        <w:rPr>
          <w:spacing w:val="-3"/>
          <w:sz w:val="20"/>
        </w:rPr>
        <w:t xml:space="preserve"> </w:t>
      </w:r>
      <w:r w:rsidR="00000000" w:rsidRPr="00C45FEC">
        <w:rPr>
          <w:sz w:val="20"/>
        </w:rPr>
        <w:t>preceding</w:t>
      </w:r>
      <w:r w:rsidR="00000000" w:rsidRPr="00C45FEC">
        <w:rPr>
          <w:spacing w:val="-2"/>
          <w:sz w:val="20"/>
        </w:rPr>
        <w:t xml:space="preserve"> </w:t>
      </w:r>
      <w:r w:rsidR="00000000" w:rsidRPr="00C45FEC">
        <w:rPr>
          <w:sz w:val="20"/>
        </w:rPr>
        <w:t>the</w:t>
      </w:r>
      <w:r w:rsidR="00000000" w:rsidRPr="00C45FEC">
        <w:rPr>
          <w:spacing w:val="-3"/>
          <w:sz w:val="20"/>
        </w:rPr>
        <w:t xml:space="preserve"> </w:t>
      </w:r>
      <w:r w:rsidR="00000000" w:rsidRPr="00C45FEC">
        <w:rPr>
          <w:sz w:val="20"/>
        </w:rPr>
        <w:t>filing</w:t>
      </w:r>
      <w:r w:rsidR="00000000" w:rsidRPr="00C45FEC">
        <w:rPr>
          <w:spacing w:val="-2"/>
          <w:sz w:val="20"/>
        </w:rPr>
        <w:t xml:space="preserve"> </w:t>
      </w:r>
      <w:r w:rsidR="00000000" w:rsidRPr="00C45FEC">
        <w:rPr>
          <w:sz w:val="20"/>
        </w:rPr>
        <w:t>of</w:t>
      </w:r>
      <w:r w:rsidR="00000000" w:rsidRPr="00C45FEC">
        <w:rPr>
          <w:spacing w:val="-3"/>
          <w:sz w:val="20"/>
        </w:rPr>
        <w:t xml:space="preserve"> </w:t>
      </w:r>
      <w:r w:rsidR="00000000" w:rsidRPr="00C45FEC">
        <w:rPr>
          <w:sz w:val="20"/>
        </w:rPr>
        <w:t>the</w:t>
      </w:r>
      <w:r w:rsidR="00000000" w:rsidRPr="00C45FEC">
        <w:rPr>
          <w:spacing w:val="-2"/>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2"/>
          <w:sz w:val="20"/>
        </w:rPr>
        <w:t xml:space="preserve"> </w:t>
      </w:r>
      <w:r w:rsidR="00000000" w:rsidRPr="00C45FEC">
        <w:rPr>
          <w:sz w:val="20"/>
        </w:rPr>
        <w:t>other</w:t>
      </w:r>
      <w:r w:rsidR="00000000" w:rsidRPr="00C45FEC">
        <w:rPr>
          <w:spacing w:val="-3"/>
          <w:sz w:val="20"/>
        </w:rPr>
        <w:t xml:space="preserve"> </w:t>
      </w:r>
      <w:r w:rsidR="00000000" w:rsidRPr="00C45FEC">
        <w:rPr>
          <w:sz w:val="20"/>
        </w:rPr>
        <w:t>than</w:t>
      </w:r>
      <w:r w:rsidR="00000000" w:rsidRPr="00C45FEC">
        <w:rPr>
          <w:spacing w:val="-2"/>
          <w:sz w:val="20"/>
        </w:rPr>
        <w:t xml:space="preserve"> </w:t>
      </w:r>
      <w:r w:rsidR="00000000" w:rsidRPr="00C45FEC">
        <w:rPr>
          <w:sz w:val="20"/>
        </w:rPr>
        <w:t>a</w:t>
      </w:r>
      <w:r w:rsidR="00000000" w:rsidRPr="00C45FEC">
        <w:rPr>
          <w:spacing w:val="-3"/>
          <w:sz w:val="20"/>
        </w:rPr>
        <w:t xml:space="preserve"> </w:t>
      </w:r>
      <w:r w:rsidR="00000000" w:rsidRPr="00C45FEC">
        <w:rPr>
          <w:sz w:val="20"/>
        </w:rPr>
        <w:t>report</w:t>
      </w:r>
      <w:r w:rsidR="00000000" w:rsidRPr="00C45FEC">
        <w:rPr>
          <w:spacing w:val="-2"/>
          <w:sz w:val="20"/>
        </w:rPr>
        <w:t xml:space="preserve"> </w:t>
      </w:r>
      <w:r w:rsidR="00000000" w:rsidRPr="00C45FEC">
        <w:rPr>
          <w:sz w:val="20"/>
        </w:rPr>
        <w:t>that</w:t>
      </w:r>
      <w:r w:rsidR="00000000" w:rsidRPr="00C45FEC">
        <w:rPr>
          <w:spacing w:val="-3"/>
          <w:sz w:val="20"/>
        </w:rPr>
        <w:t xml:space="preserve"> </w:t>
      </w:r>
      <w:r w:rsidR="00000000" w:rsidRPr="00C45FEC">
        <w:rPr>
          <w:sz w:val="20"/>
        </w:rPr>
        <w:t>is</w:t>
      </w:r>
      <w:r w:rsidR="00000000" w:rsidRPr="00C45FEC">
        <w:rPr>
          <w:spacing w:val="-2"/>
          <w:sz w:val="20"/>
        </w:rPr>
        <w:t xml:space="preserve"> </w:t>
      </w:r>
      <w:r w:rsidR="00000000" w:rsidRPr="00C45FEC">
        <w:rPr>
          <w:sz w:val="20"/>
        </w:rPr>
        <w:t>required</w:t>
      </w:r>
      <w:r w:rsidR="00000000" w:rsidRPr="00C45FEC">
        <w:rPr>
          <w:spacing w:val="-3"/>
          <w:sz w:val="20"/>
        </w:rPr>
        <w:t xml:space="preserve"> </w:t>
      </w:r>
      <w:r w:rsidR="00000000" w:rsidRPr="00C45FEC">
        <w:rPr>
          <w:sz w:val="20"/>
        </w:rPr>
        <w:t>solely</w:t>
      </w:r>
      <w:r w:rsidR="00000000" w:rsidRPr="00C45FEC">
        <w:rPr>
          <w:spacing w:val="-2"/>
          <w:sz w:val="20"/>
        </w:rPr>
        <w:t xml:space="preserve"> </w:t>
      </w:r>
      <w:r w:rsidR="00000000" w:rsidRPr="00C45FEC">
        <w:rPr>
          <w:sz w:val="20"/>
        </w:rPr>
        <w:t>pursuant to Item 1.01, 1.02, 1.04, 2.03, 2.04, 2.05, 2.06, 4.02(a) or 5.02(e) of Form 8-K (§249.308 of this chapter). If the registrant has used (during the twelve calendar months and any portion of a month immediately preceding the filing of</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registration</w:t>
      </w:r>
      <w:r w:rsidR="00000000" w:rsidRPr="00C45FEC">
        <w:rPr>
          <w:spacing w:val="-4"/>
          <w:sz w:val="20"/>
        </w:rPr>
        <w:t xml:space="preserve"> </w:t>
      </w:r>
      <w:r w:rsidR="00000000" w:rsidRPr="00C45FEC">
        <w:rPr>
          <w:sz w:val="20"/>
        </w:rPr>
        <w:t>statement)</w:t>
      </w:r>
      <w:r w:rsidR="00000000" w:rsidRPr="00C45FEC">
        <w:rPr>
          <w:spacing w:val="-4"/>
          <w:sz w:val="20"/>
        </w:rPr>
        <w:t xml:space="preserve"> </w:t>
      </w:r>
      <w:r w:rsidR="00000000" w:rsidRPr="00C45FEC">
        <w:rPr>
          <w:sz w:val="20"/>
        </w:rPr>
        <w:t>Rule</w:t>
      </w:r>
      <w:r w:rsidR="00000000" w:rsidRPr="00C45FEC">
        <w:rPr>
          <w:spacing w:val="-4"/>
          <w:sz w:val="20"/>
        </w:rPr>
        <w:t xml:space="preserve"> </w:t>
      </w:r>
      <w:r w:rsidR="00000000" w:rsidRPr="00C45FEC">
        <w:rPr>
          <w:sz w:val="20"/>
        </w:rPr>
        <w:t>12b-25(b)</w:t>
      </w:r>
      <w:r w:rsidR="00000000" w:rsidRPr="00C45FEC">
        <w:rPr>
          <w:spacing w:val="-4"/>
          <w:sz w:val="20"/>
        </w:rPr>
        <w:t xml:space="preserve"> </w:t>
      </w:r>
      <w:r w:rsidR="00000000" w:rsidRPr="00C45FEC">
        <w:rPr>
          <w:sz w:val="20"/>
        </w:rPr>
        <w:t>(§240.12b-25(b)</w:t>
      </w:r>
      <w:r w:rsidR="00000000" w:rsidRPr="00C45FEC">
        <w:rPr>
          <w:spacing w:val="-4"/>
          <w:sz w:val="20"/>
        </w:rPr>
        <w:t xml:space="preserve"> </w:t>
      </w:r>
      <w:r w:rsidR="00000000" w:rsidRPr="00C45FEC">
        <w:rPr>
          <w:sz w:val="20"/>
        </w:rPr>
        <w:t>of</w:t>
      </w:r>
      <w:r w:rsidR="00000000" w:rsidRPr="00C45FEC">
        <w:rPr>
          <w:spacing w:val="-3"/>
          <w:sz w:val="20"/>
        </w:rPr>
        <w:t xml:space="preserve"> </w:t>
      </w:r>
      <w:r w:rsidR="00000000" w:rsidRPr="00C45FEC">
        <w:rPr>
          <w:sz w:val="20"/>
        </w:rPr>
        <w:t>this</w:t>
      </w:r>
      <w:r w:rsidR="00000000" w:rsidRPr="00C45FEC">
        <w:rPr>
          <w:spacing w:val="-4"/>
          <w:sz w:val="20"/>
        </w:rPr>
        <w:t xml:space="preserve"> </w:t>
      </w:r>
      <w:r w:rsidR="00000000" w:rsidRPr="00C45FEC">
        <w:rPr>
          <w:sz w:val="20"/>
        </w:rPr>
        <w:t>chapter)</w:t>
      </w:r>
      <w:r w:rsidR="00000000" w:rsidRPr="00C45FEC">
        <w:rPr>
          <w:spacing w:val="-4"/>
          <w:sz w:val="20"/>
        </w:rPr>
        <w:t xml:space="preserve"> </w:t>
      </w:r>
      <w:r w:rsidR="00000000" w:rsidRPr="00C45FEC">
        <w:rPr>
          <w:sz w:val="20"/>
        </w:rPr>
        <w:t>under</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Exchange</w:t>
      </w:r>
      <w:r w:rsidR="00000000" w:rsidRPr="00C45FEC">
        <w:rPr>
          <w:spacing w:val="-14"/>
          <w:sz w:val="20"/>
        </w:rPr>
        <w:t xml:space="preserve"> </w:t>
      </w:r>
      <w:r w:rsidR="00000000" w:rsidRPr="00C45FEC">
        <w:rPr>
          <w:sz w:val="20"/>
        </w:rPr>
        <w:t>Act</w:t>
      </w:r>
      <w:r w:rsidR="00000000" w:rsidRPr="00C45FEC">
        <w:rPr>
          <w:spacing w:val="-4"/>
          <w:sz w:val="20"/>
        </w:rPr>
        <w:t xml:space="preserve"> </w:t>
      </w:r>
      <w:r w:rsidR="00000000" w:rsidRPr="00C45FEC">
        <w:rPr>
          <w:sz w:val="20"/>
        </w:rPr>
        <w:t>with</w:t>
      </w:r>
      <w:r w:rsidR="00000000" w:rsidRPr="00C45FEC">
        <w:rPr>
          <w:spacing w:val="-4"/>
          <w:sz w:val="20"/>
        </w:rPr>
        <w:t xml:space="preserve"> </w:t>
      </w:r>
      <w:r w:rsidR="00000000" w:rsidRPr="00C45FEC">
        <w:rPr>
          <w:sz w:val="20"/>
        </w:rPr>
        <w:t>respect</w:t>
      </w:r>
      <w:r w:rsidR="00000000" w:rsidRPr="00C45FEC">
        <w:rPr>
          <w:spacing w:val="-4"/>
          <w:sz w:val="20"/>
        </w:rPr>
        <w:t xml:space="preserve"> </w:t>
      </w:r>
      <w:r w:rsidR="00000000" w:rsidRPr="00C45FEC">
        <w:rPr>
          <w:sz w:val="20"/>
        </w:rPr>
        <w:t>to a</w:t>
      </w:r>
      <w:r w:rsidR="00000000" w:rsidRPr="00C45FEC">
        <w:rPr>
          <w:spacing w:val="-4"/>
          <w:sz w:val="20"/>
        </w:rPr>
        <w:t xml:space="preserve"> </w:t>
      </w:r>
      <w:r w:rsidR="00000000" w:rsidRPr="00C45FEC">
        <w:rPr>
          <w:sz w:val="20"/>
        </w:rPr>
        <w:t>report</w:t>
      </w:r>
      <w:r w:rsidR="00000000" w:rsidRPr="00C45FEC">
        <w:rPr>
          <w:spacing w:val="-4"/>
          <w:sz w:val="20"/>
        </w:rPr>
        <w:t xml:space="preserve"> </w:t>
      </w:r>
      <w:r w:rsidR="00000000" w:rsidRPr="00C45FEC">
        <w:rPr>
          <w:sz w:val="20"/>
        </w:rPr>
        <w:t>or</w:t>
      </w:r>
      <w:r w:rsidR="00000000" w:rsidRPr="00C45FEC">
        <w:rPr>
          <w:spacing w:val="-4"/>
          <w:sz w:val="20"/>
        </w:rPr>
        <w:t xml:space="preserve"> </w:t>
      </w:r>
      <w:r w:rsidR="00000000" w:rsidRPr="00C45FEC">
        <w:rPr>
          <w:sz w:val="20"/>
        </w:rPr>
        <w:t>a</w:t>
      </w:r>
      <w:r w:rsidR="00000000" w:rsidRPr="00C45FEC">
        <w:rPr>
          <w:spacing w:val="-4"/>
          <w:sz w:val="20"/>
        </w:rPr>
        <w:t xml:space="preserve"> </w:t>
      </w:r>
      <w:r w:rsidR="00000000" w:rsidRPr="00C45FEC">
        <w:rPr>
          <w:sz w:val="20"/>
        </w:rPr>
        <w:t>portion</w:t>
      </w:r>
      <w:r w:rsidR="00000000" w:rsidRPr="00C45FEC">
        <w:rPr>
          <w:spacing w:val="-4"/>
          <w:sz w:val="20"/>
        </w:rPr>
        <w:t xml:space="preserve"> </w:t>
      </w:r>
      <w:r w:rsidR="00000000" w:rsidRPr="00C45FEC">
        <w:rPr>
          <w:sz w:val="20"/>
        </w:rPr>
        <w:t>of</w:t>
      </w:r>
      <w:r w:rsidR="00000000" w:rsidRPr="00C45FEC">
        <w:rPr>
          <w:spacing w:val="-4"/>
          <w:sz w:val="20"/>
        </w:rPr>
        <w:t xml:space="preserve"> </w:t>
      </w:r>
      <w:r w:rsidR="00000000" w:rsidRPr="00C45FEC">
        <w:rPr>
          <w:sz w:val="20"/>
        </w:rPr>
        <w:t>a</w:t>
      </w:r>
      <w:r w:rsidR="00000000" w:rsidRPr="00C45FEC">
        <w:rPr>
          <w:spacing w:val="-4"/>
          <w:sz w:val="20"/>
        </w:rPr>
        <w:t xml:space="preserve"> </w:t>
      </w:r>
      <w:r w:rsidR="00000000" w:rsidRPr="00C45FEC">
        <w:rPr>
          <w:sz w:val="20"/>
        </w:rPr>
        <w:t>report,</w:t>
      </w:r>
      <w:r w:rsidR="00000000" w:rsidRPr="00C45FEC">
        <w:rPr>
          <w:spacing w:val="-4"/>
          <w:sz w:val="20"/>
        </w:rPr>
        <w:t xml:space="preserve"> </w:t>
      </w:r>
      <w:r w:rsidR="00000000" w:rsidRPr="00C45FEC">
        <w:rPr>
          <w:sz w:val="20"/>
        </w:rPr>
        <w:t>that</w:t>
      </w:r>
      <w:r w:rsidR="00000000" w:rsidRPr="00C45FEC">
        <w:rPr>
          <w:spacing w:val="-4"/>
          <w:sz w:val="20"/>
        </w:rPr>
        <w:t xml:space="preserve"> </w:t>
      </w:r>
      <w:r w:rsidR="00000000" w:rsidRPr="00C45FEC">
        <w:rPr>
          <w:sz w:val="20"/>
        </w:rPr>
        <w:t>report</w:t>
      </w:r>
      <w:r w:rsidR="00000000" w:rsidRPr="00C45FEC">
        <w:rPr>
          <w:spacing w:val="-4"/>
          <w:sz w:val="20"/>
        </w:rPr>
        <w:t xml:space="preserve"> </w:t>
      </w:r>
      <w:r w:rsidR="00000000" w:rsidRPr="00C45FEC">
        <w:rPr>
          <w:sz w:val="20"/>
        </w:rPr>
        <w:t>or</w:t>
      </w:r>
      <w:r w:rsidR="00000000" w:rsidRPr="00C45FEC">
        <w:rPr>
          <w:spacing w:val="-4"/>
          <w:sz w:val="20"/>
        </w:rPr>
        <w:t xml:space="preserve"> </w:t>
      </w:r>
      <w:r w:rsidR="00000000" w:rsidRPr="00C45FEC">
        <w:rPr>
          <w:sz w:val="20"/>
        </w:rPr>
        <w:t>portion</w:t>
      </w:r>
      <w:r w:rsidR="00000000" w:rsidRPr="00C45FEC">
        <w:rPr>
          <w:spacing w:val="-4"/>
          <w:sz w:val="20"/>
        </w:rPr>
        <w:t xml:space="preserve"> </w:t>
      </w:r>
      <w:r w:rsidR="00000000" w:rsidRPr="00C45FEC">
        <w:rPr>
          <w:sz w:val="20"/>
        </w:rPr>
        <w:t>thereof</w:t>
      </w:r>
      <w:r w:rsidR="00000000" w:rsidRPr="00C45FEC">
        <w:rPr>
          <w:spacing w:val="-3"/>
          <w:sz w:val="20"/>
        </w:rPr>
        <w:t xml:space="preserve"> </w:t>
      </w:r>
      <w:r w:rsidR="00000000" w:rsidRPr="00C45FEC">
        <w:rPr>
          <w:sz w:val="20"/>
        </w:rPr>
        <w:t>has</w:t>
      </w:r>
      <w:r w:rsidR="00000000" w:rsidRPr="00C45FEC">
        <w:rPr>
          <w:spacing w:val="-4"/>
          <w:sz w:val="20"/>
        </w:rPr>
        <w:t xml:space="preserve"> </w:t>
      </w:r>
      <w:r w:rsidR="00000000" w:rsidRPr="00C45FEC">
        <w:rPr>
          <w:sz w:val="20"/>
        </w:rPr>
        <w:t>actually</w:t>
      </w:r>
      <w:r w:rsidR="00000000" w:rsidRPr="00C45FEC">
        <w:rPr>
          <w:spacing w:val="-4"/>
          <w:sz w:val="20"/>
        </w:rPr>
        <w:t xml:space="preserve"> </w:t>
      </w:r>
      <w:r w:rsidR="00000000" w:rsidRPr="00C45FEC">
        <w:rPr>
          <w:sz w:val="20"/>
        </w:rPr>
        <w:t>been</w:t>
      </w:r>
      <w:r w:rsidR="00000000" w:rsidRPr="00C45FEC">
        <w:rPr>
          <w:spacing w:val="-4"/>
          <w:sz w:val="20"/>
        </w:rPr>
        <w:t xml:space="preserve"> </w:t>
      </w:r>
      <w:r w:rsidR="00000000" w:rsidRPr="00C45FEC">
        <w:rPr>
          <w:sz w:val="20"/>
        </w:rPr>
        <w:t>filed</w:t>
      </w:r>
      <w:r w:rsidR="00000000" w:rsidRPr="00C45FEC">
        <w:rPr>
          <w:spacing w:val="-4"/>
          <w:sz w:val="20"/>
        </w:rPr>
        <w:t xml:space="preserve"> </w:t>
      </w:r>
      <w:r w:rsidR="00000000" w:rsidRPr="00C45FEC">
        <w:rPr>
          <w:sz w:val="20"/>
        </w:rPr>
        <w:t>within</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time</w:t>
      </w:r>
      <w:r w:rsidR="00000000" w:rsidRPr="00C45FEC">
        <w:rPr>
          <w:spacing w:val="-4"/>
          <w:sz w:val="20"/>
        </w:rPr>
        <w:t xml:space="preserve"> </w:t>
      </w:r>
      <w:r w:rsidR="00000000" w:rsidRPr="00C45FEC">
        <w:rPr>
          <w:sz w:val="20"/>
        </w:rPr>
        <w:t>period</w:t>
      </w:r>
      <w:r w:rsidR="00000000" w:rsidRPr="00C45FEC">
        <w:rPr>
          <w:spacing w:val="-4"/>
          <w:sz w:val="20"/>
        </w:rPr>
        <w:t xml:space="preserve"> </w:t>
      </w:r>
      <w:r w:rsidR="00000000" w:rsidRPr="00C45FEC">
        <w:rPr>
          <w:sz w:val="20"/>
        </w:rPr>
        <w:t>prescribed</w:t>
      </w:r>
    </w:p>
    <w:p w:rsidR="00597F78" w:rsidRDefault="00000000" w:rsidP="00C45FEC">
      <w:pPr>
        <w:pStyle w:val="BodyText"/>
        <w:spacing w:before="53"/>
        <w:ind w:left="1579"/>
        <w:jc w:val="both"/>
      </w:pPr>
      <w:r>
        <w:t>by that rule.</w:t>
      </w:r>
    </w:p>
    <w:p w:rsidR="00597F78" w:rsidRDefault="00597F78" w:rsidP="00C45FEC">
      <w:pPr>
        <w:pStyle w:val="BodyText"/>
        <w:spacing w:before="8"/>
        <w:rPr>
          <w:sz w:val="21"/>
        </w:rPr>
      </w:pPr>
    </w:p>
    <w:p w:rsidR="00597F78" w:rsidRPr="00C45FEC" w:rsidRDefault="00C45FEC" w:rsidP="00C45FEC">
      <w:pPr>
        <w:tabs>
          <w:tab w:val="left" w:pos="1580"/>
        </w:tabs>
        <w:spacing w:line="249" w:lineRule="auto"/>
        <w:ind w:left="1579" w:hanging="360"/>
        <w:jc w:val="both"/>
        <w:rPr>
          <w:sz w:val="20"/>
        </w:rPr>
      </w:pPr>
      <w:r>
        <w:rPr>
          <w:spacing w:val="-19"/>
          <w:w w:val="95"/>
          <w:sz w:val="20"/>
          <w:szCs w:val="20"/>
        </w:rPr>
        <w:t>4.</w:t>
      </w:r>
      <w:r>
        <w:rPr>
          <w:spacing w:val="-19"/>
          <w:w w:val="95"/>
          <w:sz w:val="20"/>
          <w:szCs w:val="20"/>
        </w:rPr>
        <w:tab/>
      </w:r>
      <w:r w:rsidR="00000000" w:rsidRPr="00C45FEC">
        <w:rPr>
          <w:sz w:val="20"/>
        </w:rPr>
        <w:t>Neither the registrant nor any of its consolidated or unconsolidated subsidiaries have, since the end of the last fiscal year</w:t>
      </w:r>
      <w:r w:rsidR="00000000" w:rsidRPr="00C45FEC">
        <w:rPr>
          <w:spacing w:val="-13"/>
          <w:sz w:val="20"/>
        </w:rPr>
        <w:t xml:space="preserve"> </w:t>
      </w:r>
      <w:r w:rsidR="00000000" w:rsidRPr="00C45FEC">
        <w:rPr>
          <w:sz w:val="20"/>
        </w:rPr>
        <w:t>for</w:t>
      </w:r>
      <w:r w:rsidR="00000000" w:rsidRPr="00C45FEC">
        <w:rPr>
          <w:spacing w:val="-12"/>
          <w:sz w:val="20"/>
        </w:rPr>
        <w:t xml:space="preserve"> </w:t>
      </w:r>
      <w:r w:rsidR="00000000" w:rsidRPr="00C45FEC">
        <w:rPr>
          <w:sz w:val="20"/>
        </w:rPr>
        <w:t>which</w:t>
      </w:r>
      <w:r w:rsidR="00000000" w:rsidRPr="00C45FEC">
        <w:rPr>
          <w:spacing w:val="-12"/>
          <w:sz w:val="20"/>
        </w:rPr>
        <w:t xml:space="preserve"> </w:t>
      </w:r>
      <w:r w:rsidR="00000000" w:rsidRPr="00C45FEC">
        <w:rPr>
          <w:sz w:val="20"/>
        </w:rPr>
        <w:t>certified</w:t>
      </w:r>
      <w:r w:rsidR="00000000" w:rsidRPr="00C45FEC">
        <w:rPr>
          <w:spacing w:val="-12"/>
          <w:sz w:val="20"/>
        </w:rPr>
        <w:t xml:space="preserve"> </w:t>
      </w:r>
      <w:r w:rsidR="00000000" w:rsidRPr="00C45FEC">
        <w:rPr>
          <w:sz w:val="20"/>
        </w:rPr>
        <w:t>financial</w:t>
      </w:r>
      <w:r w:rsidR="00000000" w:rsidRPr="00C45FEC">
        <w:rPr>
          <w:spacing w:val="-12"/>
          <w:sz w:val="20"/>
        </w:rPr>
        <w:t xml:space="preserve"> </w:t>
      </w:r>
      <w:r w:rsidR="00000000" w:rsidRPr="00C45FEC">
        <w:rPr>
          <w:sz w:val="20"/>
        </w:rPr>
        <w:t>statements</w:t>
      </w:r>
      <w:r w:rsidR="00000000" w:rsidRPr="00C45FEC">
        <w:rPr>
          <w:spacing w:val="-12"/>
          <w:sz w:val="20"/>
        </w:rPr>
        <w:t xml:space="preserve"> </w:t>
      </w:r>
      <w:r w:rsidR="00000000" w:rsidRPr="00C45FEC">
        <w:rPr>
          <w:sz w:val="20"/>
        </w:rPr>
        <w:t>of</w:t>
      </w:r>
      <w:r w:rsidR="00000000" w:rsidRPr="00C45FEC">
        <w:rPr>
          <w:spacing w:val="-12"/>
          <w:sz w:val="20"/>
        </w:rPr>
        <w:t xml:space="preserve"> </w:t>
      </w:r>
      <w:r w:rsidR="00000000" w:rsidRPr="00C45FEC">
        <w:rPr>
          <w:sz w:val="20"/>
        </w:rPr>
        <w:t>the</w:t>
      </w:r>
      <w:r w:rsidR="00000000" w:rsidRPr="00C45FEC">
        <w:rPr>
          <w:spacing w:val="-12"/>
          <w:sz w:val="20"/>
        </w:rPr>
        <w:t xml:space="preserve"> </w:t>
      </w:r>
      <w:r w:rsidR="00000000" w:rsidRPr="00C45FEC">
        <w:rPr>
          <w:sz w:val="20"/>
        </w:rPr>
        <w:t>registrant</w:t>
      </w:r>
      <w:r w:rsidR="00000000" w:rsidRPr="00C45FEC">
        <w:rPr>
          <w:spacing w:val="-13"/>
          <w:sz w:val="20"/>
        </w:rPr>
        <w:t xml:space="preserve"> </w:t>
      </w:r>
      <w:r w:rsidR="00000000" w:rsidRPr="00C45FEC">
        <w:rPr>
          <w:sz w:val="20"/>
        </w:rPr>
        <w:t>and</w:t>
      </w:r>
      <w:r w:rsidR="00000000" w:rsidRPr="00C45FEC">
        <w:rPr>
          <w:spacing w:val="-12"/>
          <w:sz w:val="20"/>
        </w:rPr>
        <w:t xml:space="preserve"> </w:t>
      </w:r>
      <w:r w:rsidR="00000000" w:rsidRPr="00C45FEC">
        <w:rPr>
          <w:sz w:val="20"/>
        </w:rPr>
        <w:t>its</w:t>
      </w:r>
      <w:r w:rsidR="00000000" w:rsidRPr="00C45FEC">
        <w:rPr>
          <w:spacing w:val="-12"/>
          <w:sz w:val="20"/>
        </w:rPr>
        <w:t xml:space="preserve"> </w:t>
      </w:r>
      <w:r w:rsidR="00000000" w:rsidRPr="00C45FEC">
        <w:rPr>
          <w:sz w:val="20"/>
        </w:rPr>
        <w:t>consolidated</w:t>
      </w:r>
      <w:r w:rsidR="00000000" w:rsidRPr="00C45FEC">
        <w:rPr>
          <w:spacing w:val="-12"/>
          <w:sz w:val="20"/>
        </w:rPr>
        <w:t xml:space="preserve"> </w:t>
      </w:r>
      <w:r w:rsidR="00000000" w:rsidRPr="00C45FEC">
        <w:rPr>
          <w:sz w:val="20"/>
        </w:rPr>
        <w:t>subsidiaries</w:t>
      </w:r>
      <w:r w:rsidR="00000000" w:rsidRPr="00C45FEC">
        <w:rPr>
          <w:spacing w:val="-12"/>
          <w:sz w:val="20"/>
        </w:rPr>
        <w:t xml:space="preserve"> </w:t>
      </w:r>
      <w:r w:rsidR="00000000" w:rsidRPr="00C45FEC">
        <w:rPr>
          <w:sz w:val="20"/>
        </w:rPr>
        <w:t>were</w:t>
      </w:r>
      <w:r w:rsidR="00000000" w:rsidRPr="00C45FEC">
        <w:rPr>
          <w:spacing w:val="-12"/>
          <w:sz w:val="20"/>
        </w:rPr>
        <w:t xml:space="preserve"> </w:t>
      </w:r>
      <w:r w:rsidR="00000000" w:rsidRPr="00C45FEC">
        <w:rPr>
          <w:sz w:val="20"/>
        </w:rPr>
        <w:t>included</w:t>
      </w:r>
      <w:r w:rsidR="00000000" w:rsidRPr="00C45FEC">
        <w:rPr>
          <w:spacing w:val="-12"/>
          <w:sz w:val="20"/>
        </w:rPr>
        <w:t xml:space="preserve"> </w:t>
      </w:r>
      <w:r w:rsidR="00000000" w:rsidRPr="00C45FEC">
        <w:rPr>
          <w:sz w:val="20"/>
        </w:rPr>
        <w:t>in</w:t>
      </w:r>
      <w:r w:rsidR="00000000" w:rsidRPr="00C45FEC">
        <w:rPr>
          <w:spacing w:val="-12"/>
          <w:sz w:val="20"/>
        </w:rPr>
        <w:t xml:space="preserve"> </w:t>
      </w:r>
      <w:r w:rsidR="00000000" w:rsidRPr="00C45FEC">
        <w:rPr>
          <w:sz w:val="20"/>
        </w:rPr>
        <w:t>a</w:t>
      </w:r>
      <w:r w:rsidR="00000000" w:rsidRPr="00C45FEC">
        <w:rPr>
          <w:spacing w:val="-13"/>
          <w:sz w:val="20"/>
        </w:rPr>
        <w:t xml:space="preserve"> </w:t>
      </w:r>
      <w:r w:rsidR="00000000" w:rsidRPr="00C45FEC">
        <w:rPr>
          <w:sz w:val="20"/>
        </w:rPr>
        <w:t>report filed</w:t>
      </w:r>
      <w:r w:rsidR="00000000" w:rsidRPr="00C45FEC">
        <w:rPr>
          <w:spacing w:val="-8"/>
          <w:sz w:val="20"/>
        </w:rPr>
        <w:t xml:space="preserve"> </w:t>
      </w:r>
      <w:r w:rsidR="00000000" w:rsidRPr="00C45FEC">
        <w:rPr>
          <w:sz w:val="20"/>
        </w:rPr>
        <w:t>pursuant</w:t>
      </w:r>
      <w:r w:rsidR="00000000" w:rsidRPr="00C45FEC">
        <w:rPr>
          <w:spacing w:val="-7"/>
          <w:sz w:val="20"/>
        </w:rPr>
        <w:t xml:space="preserve"> </w:t>
      </w:r>
      <w:r w:rsidR="00000000" w:rsidRPr="00C45FEC">
        <w:rPr>
          <w:sz w:val="20"/>
        </w:rPr>
        <w:t>to</w:t>
      </w:r>
      <w:r w:rsidR="00000000" w:rsidRPr="00C45FEC">
        <w:rPr>
          <w:spacing w:val="-8"/>
          <w:sz w:val="20"/>
        </w:rPr>
        <w:t xml:space="preserve"> </w:t>
      </w:r>
      <w:r w:rsidR="00000000" w:rsidRPr="00C45FEC">
        <w:rPr>
          <w:sz w:val="20"/>
        </w:rPr>
        <w:t>Section</w:t>
      </w:r>
      <w:r w:rsidR="00000000" w:rsidRPr="00C45FEC">
        <w:rPr>
          <w:spacing w:val="-7"/>
          <w:sz w:val="20"/>
        </w:rPr>
        <w:t xml:space="preserve"> </w:t>
      </w:r>
      <w:r w:rsidR="00000000" w:rsidRPr="00C45FEC">
        <w:rPr>
          <w:sz w:val="20"/>
        </w:rPr>
        <w:t>13(a)</w:t>
      </w:r>
      <w:r w:rsidR="00000000" w:rsidRPr="00C45FEC">
        <w:rPr>
          <w:spacing w:val="-8"/>
          <w:sz w:val="20"/>
        </w:rPr>
        <w:t xml:space="preserve"> </w:t>
      </w:r>
      <w:r w:rsidR="00000000" w:rsidRPr="00C45FEC">
        <w:rPr>
          <w:sz w:val="20"/>
        </w:rPr>
        <w:t>or</w:t>
      </w:r>
      <w:r w:rsidR="00000000" w:rsidRPr="00C45FEC">
        <w:rPr>
          <w:spacing w:val="-7"/>
          <w:sz w:val="20"/>
        </w:rPr>
        <w:t xml:space="preserve"> </w:t>
      </w:r>
      <w:r w:rsidR="00000000" w:rsidRPr="00C45FEC">
        <w:rPr>
          <w:sz w:val="20"/>
        </w:rPr>
        <w:t>15(d)</w:t>
      </w:r>
      <w:r w:rsidR="00000000" w:rsidRPr="00C45FEC">
        <w:rPr>
          <w:spacing w:val="-8"/>
          <w:sz w:val="20"/>
        </w:rPr>
        <w:t xml:space="preserve"> </w:t>
      </w:r>
      <w:r w:rsidR="00000000" w:rsidRPr="00C45FEC">
        <w:rPr>
          <w:sz w:val="20"/>
        </w:rPr>
        <w:t>of</w:t>
      </w:r>
      <w:r w:rsidR="00000000" w:rsidRPr="00C45FEC">
        <w:rPr>
          <w:spacing w:val="-7"/>
          <w:sz w:val="20"/>
        </w:rPr>
        <w:t xml:space="preserve"> </w:t>
      </w:r>
      <w:r w:rsidR="00000000" w:rsidRPr="00C45FEC">
        <w:rPr>
          <w:sz w:val="20"/>
        </w:rPr>
        <w:t>the</w:t>
      </w:r>
      <w:r w:rsidR="00000000" w:rsidRPr="00C45FEC">
        <w:rPr>
          <w:spacing w:val="-8"/>
          <w:sz w:val="20"/>
        </w:rPr>
        <w:t xml:space="preserve"> </w:t>
      </w:r>
      <w:r w:rsidR="00000000" w:rsidRPr="00C45FEC">
        <w:rPr>
          <w:sz w:val="20"/>
        </w:rPr>
        <w:t>Exchange</w:t>
      </w:r>
      <w:r w:rsidR="00000000" w:rsidRPr="00C45FEC">
        <w:rPr>
          <w:spacing w:val="-18"/>
          <w:sz w:val="20"/>
        </w:rPr>
        <w:t xml:space="preserve"> </w:t>
      </w:r>
      <w:r w:rsidR="00000000" w:rsidRPr="00C45FEC">
        <w:rPr>
          <w:sz w:val="20"/>
        </w:rPr>
        <w:t>Act:</w:t>
      </w:r>
      <w:r w:rsidR="00000000" w:rsidRPr="00C45FEC">
        <w:rPr>
          <w:spacing w:val="-7"/>
          <w:sz w:val="20"/>
        </w:rPr>
        <w:t xml:space="preserve"> </w:t>
      </w:r>
      <w:r w:rsidR="00000000" w:rsidRPr="00C45FEC">
        <w:rPr>
          <w:sz w:val="20"/>
        </w:rPr>
        <w:t>(a)</w:t>
      </w:r>
      <w:r w:rsidR="00000000" w:rsidRPr="00C45FEC">
        <w:rPr>
          <w:spacing w:val="-8"/>
          <w:sz w:val="20"/>
        </w:rPr>
        <w:t xml:space="preserve"> </w:t>
      </w:r>
      <w:r w:rsidR="00000000" w:rsidRPr="00C45FEC">
        <w:rPr>
          <w:sz w:val="20"/>
        </w:rPr>
        <w:t>failed</w:t>
      </w:r>
      <w:r w:rsidR="00000000" w:rsidRPr="00C45FEC">
        <w:rPr>
          <w:spacing w:val="-7"/>
          <w:sz w:val="20"/>
        </w:rPr>
        <w:t xml:space="preserve"> </w:t>
      </w:r>
      <w:r w:rsidR="00000000" w:rsidRPr="00C45FEC">
        <w:rPr>
          <w:sz w:val="20"/>
        </w:rPr>
        <w:t>to</w:t>
      </w:r>
      <w:r w:rsidR="00000000" w:rsidRPr="00C45FEC">
        <w:rPr>
          <w:spacing w:val="-8"/>
          <w:sz w:val="20"/>
        </w:rPr>
        <w:t xml:space="preserve"> </w:t>
      </w:r>
      <w:r w:rsidR="00000000" w:rsidRPr="00C45FEC">
        <w:rPr>
          <w:sz w:val="20"/>
        </w:rPr>
        <w:t>pay</w:t>
      </w:r>
      <w:r w:rsidR="00000000" w:rsidRPr="00C45FEC">
        <w:rPr>
          <w:spacing w:val="-7"/>
          <w:sz w:val="20"/>
        </w:rPr>
        <w:t xml:space="preserve"> </w:t>
      </w:r>
      <w:r w:rsidR="00000000" w:rsidRPr="00C45FEC">
        <w:rPr>
          <w:sz w:val="20"/>
        </w:rPr>
        <w:t>any</w:t>
      </w:r>
      <w:r w:rsidR="00000000" w:rsidRPr="00C45FEC">
        <w:rPr>
          <w:spacing w:val="-8"/>
          <w:sz w:val="20"/>
        </w:rPr>
        <w:t xml:space="preserve"> </w:t>
      </w:r>
      <w:r w:rsidR="00000000" w:rsidRPr="00C45FEC">
        <w:rPr>
          <w:sz w:val="20"/>
        </w:rPr>
        <w:t>dividend</w:t>
      </w:r>
      <w:r w:rsidR="00000000" w:rsidRPr="00C45FEC">
        <w:rPr>
          <w:spacing w:val="-7"/>
          <w:sz w:val="20"/>
        </w:rPr>
        <w:t xml:space="preserve"> </w:t>
      </w:r>
      <w:r w:rsidR="00000000" w:rsidRPr="00C45FEC">
        <w:rPr>
          <w:sz w:val="20"/>
        </w:rPr>
        <w:t>or</w:t>
      </w:r>
      <w:r w:rsidR="00000000" w:rsidRPr="00C45FEC">
        <w:rPr>
          <w:spacing w:val="-8"/>
          <w:sz w:val="20"/>
        </w:rPr>
        <w:t xml:space="preserve"> </w:t>
      </w:r>
      <w:r w:rsidR="00000000" w:rsidRPr="00C45FEC">
        <w:rPr>
          <w:sz w:val="20"/>
        </w:rPr>
        <w:t>sinking</w:t>
      </w:r>
      <w:r w:rsidR="00000000" w:rsidRPr="00C45FEC">
        <w:rPr>
          <w:spacing w:val="-7"/>
          <w:sz w:val="20"/>
        </w:rPr>
        <w:t xml:space="preserve"> </w:t>
      </w:r>
      <w:r w:rsidR="00000000" w:rsidRPr="00C45FEC">
        <w:rPr>
          <w:sz w:val="20"/>
        </w:rPr>
        <w:t>fund</w:t>
      </w:r>
      <w:r w:rsidR="00000000" w:rsidRPr="00C45FEC">
        <w:rPr>
          <w:spacing w:val="-7"/>
          <w:sz w:val="20"/>
        </w:rPr>
        <w:t xml:space="preserve"> </w:t>
      </w:r>
      <w:r w:rsidR="00000000" w:rsidRPr="00C45FEC">
        <w:rPr>
          <w:sz w:val="20"/>
        </w:rPr>
        <w:t>installment on preferred stock; or (b) defaulted (</w:t>
      </w:r>
      <w:proofErr w:type="spellStart"/>
      <w:r w:rsidR="00000000" w:rsidRPr="00C45FEC">
        <w:rPr>
          <w:sz w:val="20"/>
        </w:rPr>
        <w:t>i</w:t>
      </w:r>
      <w:proofErr w:type="spellEnd"/>
      <w:r w:rsidR="00000000" w:rsidRPr="00C45FEC">
        <w:rPr>
          <w:sz w:val="20"/>
        </w:rPr>
        <w:t xml:space="preserve">) on any installment or installments on indebtedness for borrowed </w:t>
      </w:r>
      <w:r w:rsidR="00000000" w:rsidRPr="00C45FEC">
        <w:rPr>
          <w:spacing w:val="-3"/>
          <w:sz w:val="20"/>
        </w:rPr>
        <w:t xml:space="preserve">money, </w:t>
      </w:r>
      <w:r w:rsidR="00000000" w:rsidRPr="00C45FEC">
        <w:rPr>
          <w:sz w:val="20"/>
        </w:rPr>
        <w:t>or</w:t>
      </w:r>
      <w:r w:rsidR="00000000" w:rsidRPr="00C45FEC">
        <w:rPr>
          <w:spacing w:val="-32"/>
          <w:sz w:val="20"/>
        </w:rPr>
        <w:t xml:space="preserve"> </w:t>
      </w:r>
      <w:r w:rsidR="00000000" w:rsidRPr="00C45FEC">
        <w:rPr>
          <w:sz w:val="20"/>
        </w:rPr>
        <w:t>(ii) on</w:t>
      </w:r>
      <w:r w:rsidR="00000000" w:rsidRPr="00C45FEC">
        <w:rPr>
          <w:spacing w:val="-5"/>
          <w:sz w:val="20"/>
        </w:rPr>
        <w:t xml:space="preserve"> </w:t>
      </w:r>
      <w:r w:rsidR="00000000" w:rsidRPr="00C45FEC">
        <w:rPr>
          <w:sz w:val="20"/>
        </w:rPr>
        <w:t>any</w:t>
      </w:r>
      <w:r w:rsidR="00000000" w:rsidRPr="00C45FEC">
        <w:rPr>
          <w:spacing w:val="-4"/>
          <w:sz w:val="20"/>
        </w:rPr>
        <w:t xml:space="preserve"> </w:t>
      </w:r>
      <w:r w:rsidR="00000000" w:rsidRPr="00C45FEC">
        <w:rPr>
          <w:sz w:val="20"/>
        </w:rPr>
        <w:t>rental</w:t>
      </w:r>
      <w:r w:rsidR="00000000" w:rsidRPr="00C45FEC">
        <w:rPr>
          <w:spacing w:val="-4"/>
          <w:sz w:val="20"/>
        </w:rPr>
        <w:t xml:space="preserve"> </w:t>
      </w:r>
      <w:r w:rsidR="00000000" w:rsidRPr="00C45FEC">
        <w:rPr>
          <w:sz w:val="20"/>
        </w:rPr>
        <w:t>on</w:t>
      </w:r>
      <w:r w:rsidR="00000000" w:rsidRPr="00C45FEC">
        <w:rPr>
          <w:spacing w:val="-4"/>
          <w:sz w:val="20"/>
        </w:rPr>
        <w:t xml:space="preserve"> </w:t>
      </w:r>
      <w:r w:rsidR="00000000" w:rsidRPr="00C45FEC">
        <w:rPr>
          <w:sz w:val="20"/>
        </w:rPr>
        <w:t>one</w:t>
      </w:r>
      <w:r w:rsidR="00000000" w:rsidRPr="00C45FEC">
        <w:rPr>
          <w:spacing w:val="-4"/>
          <w:sz w:val="20"/>
        </w:rPr>
        <w:t xml:space="preserve"> </w:t>
      </w:r>
      <w:r w:rsidR="00000000" w:rsidRPr="00C45FEC">
        <w:rPr>
          <w:sz w:val="20"/>
        </w:rPr>
        <w:t>or</w:t>
      </w:r>
      <w:r w:rsidR="00000000" w:rsidRPr="00C45FEC">
        <w:rPr>
          <w:spacing w:val="-4"/>
          <w:sz w:val="20"/>
        </w:rPr>
        <w:t xml:space="preserve"> </w:t>
      </w:r>
      <w:r w:rsidR="00000000" w:rsidRPr="00C45FEC">
        <w:rPr>
          <w:sz w:val="20"/>
        </w:rPr>
        <w:t>more</w:t>
      </w:r>
      <w:r w:rsidR="00000000" w:rsidRPr="00C45FEC">
        <w:rPr>
          <w:spacing w:val="-4"/>
          <w:sz w:val="20"/>
        </w:rPr>
        <w:t xml:space="preserve"> </w:t>
      </w:r>
      <w:r w:rsidR="00000000" w:rsidRPr="00C45FEC">
        <w:rPr>
          <w:sz w:val="20"/>
        </w:rPr>
        <w:t>long</w:t>
      </w:r>
      <w:r w:rsidR="00000000" w:rsidRPr="00C45FEC">
        <w:rPr>
          <w:spacing w:val="-4"/>
          <w:sz w:val="20"/>
        </w:rPr>
        <w:t xml:space="preserve"> </w:t>
      </w:r>
      <w:r w:rsidR="00000000" w:rsidRPr="00C45FEC">
        <w:rPr>
          <w:sz w:val="20"/>
        </w:rPr>
        <w:t>term</w:t>
      </w:r>
      <w:r w:rsidR="00000000" w:rsidRPr="00C45FEC">
        <w:rPr>
          <w:spacing w:val="-4"/>
          <w:sz w:val="20"/>
        </w:rPr>
        <w:t xml:space="preserve"> </w:t>
      </w:r>
      <w:r w:rsidR="00000000" w:rsidRPr="00C45FEC">
        <w:rPr>
          <w:sz w:val="20"/>
        </w:rPr>
        <w:t>leases,</w:t>
      </w:r>
      <w:r w:rsidR="00000000" w:rsidRPr="00C45FEC">
        <w:rPr>
          <w:spacing w:val="-4"/>
          <w:sz w:val="20"/>
        </w:rPr>
        <w:t xml:space="preserve"> </w:t>
      </w:r>
      <w:r w:rsidR="00000000" w:rsidRPr="00C45FEC">
        <w:rPr>
          <w:sz w:val="20"/>
        </w:rPr>
        <w:t>which</w:t>
      </w:r>
      <w:r w:rsidR="00000000" w:rsidRPr="00C45FEC">
        <w:rPr>
          <w:spacing w:val="-4"/>
          <w:sz w:val="20"/>
        </w:rPr>
        <w:t xml:space="preserve"> </w:t>
      </w:r>
      <w:r w:rsidR="00000000" w:rsidRPr="00C45FEC">
        <w:rPr>
          <w:sz w:val="20"/>
        </w:rPr>
        <w:t>defaults</w:t>
      </w:r>
      <w:r w:rsidR="00000000" w:rsidRPr="00C45FEC">
        <w:rPr>
          <w:spacing w:val="-4"/>
          <w:sz w:val="20"/>
        </w:rPr>
        <w:t xml:space="preserve"> </w:t>
      </w:r>
      <w:r w:rsidR="00000000" w:rsidRPr="00C45FEC">
        <w:rPr>
          <w:sz w:val="20"/>
        </w:rPr>
        <w:t>in</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aggregate</w:t>
      </w:r>
      <w:r w:rsidR="00000000" w:rsidRPr="00C45FEC">
        <w:rPr>
          <w:spacing w:val="-4"/>
          <w:sz w:val="20"/>
        </w:rPr>
        <w:t xml:space="preserve"> </w:t>
      </w:r>
      <w:r w:rsidR="00000000" w:rsidRPr="00C45FEC">
        <w:rPr>
          <w:sz w:val="20"/>
        </w:rPr>
        <w:t>are</w:t>
      </w:r>
      <w:r w:rsidR="00000000" w:rsidRPr="00C45FEC">
        <w:rPr>
          <w:spacing w:val="-4"/>
          <w:sz w:val="20"/>
        </w:rPr>
        <w:t xml:space="preserve"> </w:t>
      </w:r>
      <w:r w:rsidR="00000000" w:rsidRPr="00C45FEC">
        <w:rPr>
          <w:sz w:val="20"/>
        </w:rPr>
        <w:t>material</w:t>
      </w:r>
      <w:r w:rsidR="00000000" w:rsidRPr="00C45FEC">
        <w:rPr>
          <w:spacing w:val="-4"/>
          <w:sz w:val="20"/>
        </w:rPr>
        <w:t xml:space="preserve"> </w:t>
      </w:r>
      <w:r w:rsidR="00000000" w:rsidRPr="00C45FEC">
        <w:rPr>
          <w:sz w:val="20"/>
        </w:rPr>
        <w:t>to</w:t>
      </w:r>
      <w:r w:rsidR="00000000" w:rsidRPr="00C45FEC">
        <w:rPr>
          <w:spacing w:val="-5"/>
          <w:sz w:val="20"/>
        </w:rPr>
        <w:t xml:space="preserve"> </w:t>
      </w:r>
      <w:r w:rsidR="00000000" w:rsidRPr="00C45FEC">
        <w:rPr>
          <w:sz w:val="20"/>
        </w:rPr>
        <w:t>the</w:t>
      </w:r>
      <w:r w:rsidR="00000000" w:rsidRPr="00C45FEC">
        <w:rPr>
          <w:spacing w:val="-4"/>
          <w:sz w:val="20"/>
        </w:rPr>
        <w:t xml:space="preserve"> </w:t>
      </w:r>
      <w:r w:rsidR="00000000" w:rsidRPr="00C45FEC">
        <w:rPr>
          <w:sz w:val="20"/>
        </w:rPr>
        <w:t>financial</w:t>
      </w:r>
      <w:r w:rsidR="00000000" w:rsidRPr="00C45FEC">
        <w:rPr>
          <w:spacing w:val="-4"/>
          <w:sz w:val="20"/>
        </w:rPr>
        <w:t xml:space="preserve"> </w:t>
      </w:r>
      <w:r w:rsidR="00000000" w:rsidRPr="00C45FEC">
        <w:rPr>
          <w:sz w:val="20"/>
        </w:rPr>
        <w:t>position</w:t>
      </w:r>
      <w:r w:rsidR="00000000" w:rsidRPr="00C45FEC">
        <w:rPr>
          <w:spacing w:val="-4"/>
          <w:sz w:val="20"/>
        </w:rPr>
        <w:t xml:space="preserve"> </w:t>
      </w:r>
      <w:r w:rsidR="00000000" w:rsidRPr="00C45FEC">
        <w:rPr>
          <w:sz w:val="20"/>
        </w:rPr>
        <w:t>of the registrant and its consolidated and unconsolidated subsidiaries, taken as a</w:t>
      </w:r>
      <w:r w:rsidR="00000000" w:rsidRPr="00C45FEC">
        <w:rPr>
          <w:spacing w:val="-5"/>
          <w:sz w:val="20"/>
        </w:rPr>
        <w:t xml:space="preserve"> </w:t>
      </w:r>
      <w:r w:rsidR="00000000" w:rsidRPr="00C45FEC">
        <w:rPr>
          <w:sz w:val="20"/>
        </w:rPr>
        <w:t>whole.</w:t>
      </w:r>
    </w:p>
    <w:p w:rsidR="00597F78" w:rsidRPr="00C45FEC" w:rsidRDefault="00C45FEC" w:rsidP="00C45FEC">
      <w:pPr>
        <w:tabs>
          <w:tab w:val="left" w:pos="1580"/>
        </w:tabs>
        <w:spacing w:before="5" w:line="249" w:lineRule="auto"/>
        <w:ind w:left="1579" w:hanging="360"/>
        <w:jc w:val="both"/>
        <w:rPr>
          <w:sz w:val="20"/>
        </w:rPr>
      </w:pPr>
      <w:r>
        <w:rPr>
          <w:spacing w:val="-19"/>
          <w:w w:val="95"/>
          <w:sz w:val="20"/>
          <w:szCs w:val="20"/>
        </w:rPr>
        <w:t>5.</w:t>
      </w:r>
      <w:r>
        <w:rPr>
          <w:spacing w:val="-19"/>
          <w:w w:val="95"/>
          <w:sz w:val="20"/>
          <w:szCs w:val="20"/>
        </w:rPr>
        <w:tab/>
      </w:r>
      <w:r w:rsidR="00000000" w:rsidRPr="00C45FEC">
        <w:rPr>
          <w:sz w:val="20"/>
        </w:rPr>
        <w:t>A</w:t>
      </w:r>
      <w:r w:rsidR="00000000" w:rsidRPr="00C45FEC">
        <w:rPr>
          <w:spacing w:val="-13"/>
          <w:sz w:val="20"/>
        </w:rPr>
        <w:t xml:space="preserve"> </w:t>
      </w:r>
      <w:r w:rsidR="00000000" w:rsidRPr="00C45FEC">
        <w:rPr>
          <w:sz w:val="20"/>
        </w:rPr>
        <w:t>foreign</w:t>
      </w:r>
      <w:r w:rsidR="00000000" w:rsidRPr="00C45FEC">
        <w:rPr>
          <w:spacing w:val="-1"/>
          <w:sz w:val="20"/>
        </w:rPr>
        <w:t xml:space="preserve"> </w:t>
      </w:r>
      <w:r w:rsidR="00000000" w:rsidRPr="00C45FEC">
        <w:rPr>
          <w:sz w:val="20"/>
        </w:rPr>
        <w:t>issuer,</w:t>
      </w:r>
      <w:r w:rsidR="00000000" w:rsidRPr="00C45FEC">
        <w:rPr>
          <w:spacing w:val="-2"/>
          <w:sz w:val="20"/>
        </w:rPr>
        <w:t xml:space="preserve"> </w:t>
      </w:r>
      <w:r w:rsidR="00000000" w:rsidRPr="00C45FEC">
        <w:rPr>
          <w:sz w:val="20"/>
        </w:rPr>
        <w:t>other</w:t>
      </w:r>
      <w:r w:rsidR="00000000" w:rsidRPr="00C45FEC">
        <w:rPr>
          <w:spacing w:val="-2"/>
          <w:sz w:val="20"/>
        </w:rPr>
        <w:t xml:space="preserve"> </w:t>
      </w:r>
      <w:r w:rsidR="00000000" w:rsidRPr="00C45FEC">
        <w:rPr>
          <w:sz w:val="20"/>
        </w:rPr>
        <w:t>than</w:t>
      </w:r>
      <w:r w:rsidR="00000000" w:rsidRPr="00C45FEC">
        <w:rPr>
          <w:spacing w:val="-2"/>
          <w:sz w:val="20"/>
        </w:rPr>
        <w:t xml:space="preserve"> </w:t>
      </w:r>
      <w:r w:rsidR="00000000" w:rsidRPr="00C45FEC">
        <w:rPr>
          <w:sz w:val="20"/>
        </w:rPr>
        <w:t>a</w:t>
      </w:r>
      <w:r w:rsidR="00000000" w:rsidRPr="00C45FEC">
        <w:rPr>
          <w:spacing w:val="-1"/>
          <w:sz w:val="20"/>
        </w:rPr>
        <w:t xml:space="preserve"> </w:t>
      </w:r>
      <w:r w:rsidR="00000000" w:rsidRPr="00C45FEC">
        <w:rPr>
          <w:sz w:val="20"/>
        </w:rPr>
        <w:t>foreign</w:t>
      </w:r>
      <w:r w:rsidR="00000000" w:rsidRPr="00C45FEC">
        <w:rPr>
          <w:spacing w:val="-2"/>
          <w:sz w:val="20"/>
        </w:rPr>
        <w:t xml:space="preserve"> </w:t>
      </w:r>
      <w:r w:rsidR="00000000" w:rsidRPr="00C45FEC">
        <w:rPr>
          <w:sz w:val="20"/>
        </w:rPr>
        <w:t>government,</w:t>
      </w:r>
      <w:r w:rsidR="00000000" w:rsidRPr="00C45FEC">
        <w:rPr>
          <w:spacing w:val="-2"/>
          <w:sz w:val="20"/>
        </w:rPr>
        <w:t xml:space="preserve"> </w:t>
      </w:r>
      <w:r w:rsidR="00000000" w:rsidRPr="00C45FEC">
        <w:rPr>
          <w:sz w:val="20"/>
        </w:rPr>
        <w:t>which</w:t>
      </w:r>
      <w:r w:rsidR="00000000" w:rsidRPr="00C45FEC">
        <w:rPr>
          <w:spacing w:val="-1"/>
          <w:sz w:val="20"/>
        </w:rPr>
        <w:t xml:space="preserve"> </w:t>
      </w:r>
      <w:r w:rsidR="00000000" w:rsidRPr="00C45FEC">
        <w:rPr>
          <w:sz w:val="20"/>
        </w:rPr>
        <w:t>satisfies</w:t>
      </w:r>
      <w:r w:rsidR="00000000" w:rsidRPr="00C45FEC">
        <w:rPr>
          <w:spacing w:val="-2"/>
          <w:sz w:val="20"/>
        </w:rPr>
        <w:t xml:space="preserve"> </w:t>
      </w:r>
      <w:r w:rsidR="00000000" w:rsidRPr="00C45FEC">
        <w:rPr>
          <w:sz w:val="20"/>
        </w:rPr>
        <w:t>all</w:t>
      </w:r>
      <w:r w:rsidR="00000000" w:rsidRPr="00C45FEC">
        <w:rPr>
          <w:spacing w:val="-2"/>
          <w:sz w:val="20"/>
        </w:rPr>
        <w:t xml:space="preserve"> </w:t>
      </w:r>
      <w:r w:rsidR="00000000" w:rsidRPr="00C45FEC">
        <w:rPr>
          <w:sz w:val="20"/>
        </w:rPr>
        <w:t>of</w:t>
      </w:r>
      <w:r w:rsidR="00000000" w:rsidRPr="00C45FEC">
        <w:rPr>
          <w:spacing w:val="-1"/>
          <w:sz w:val="20"/>
        </w:rPr>
        <w:t xml:space="preserve"> </w:t>
      </w:r>
      <w:r w:rsidR="00000000" w:rsidRPr="00C45FEC">
        <w:rPr>
          <w:sz w:val="20"/>
        </w:rPr>
        <w:t>the</w:t>
      </w:r>
      <w:r w:rsidR="00000000" w:rsidRPr="00C45FEC">
        <w:rPr>
          <w:spacing w:val="-2"/>
          <w:sz w:val="20"/>
        </w:rPr>
        <w:t xml:space="preserve"> </w:t>
      </w:r>
      <w:r w:rsidR="00000000" w:rsidRPr="00C45FEC">
        <w:rPr>
          <w:sz w:val="20"/>
        </w:rPr>
        <w:t>above</w:t>
      </w:r>
      <w:r w:rsidR="00000000" w:rsidRPr="00C45FEC">
        <w:rPr>
          <w:spacing w:val="-2"/>
          <w:sz w:val="20"/>
        </w:rPr>
        <w:t xml:space="preserve"> </w:t>
      </w:r>
      <w:r w:rsidR="00000000" w:rsidRPr="00C45FEC">
        <w:rPr>
          <w:sz w:val="20"/>
        </w:rPr>
        <w:t>provisions</w:t>
      </w:r>
      <w:r w:rsidR="00000000" w:rsidRPr="00C45FEC">
        <w:rPr>
          <w:spacing w:val="-1"/>
          <w:sz w:val="20"/>
        </w:rPr>
        <w:t xml:space="preserve"> </w:t>
      </w:r>
      <w:r w:rsidR="00000000" w:rsidRPr="00C45FEC">
        <w:rPr>
          <w:sz w:val="20"/>
        </w:rPr>
        <w:t>of</w:t>
      </w:r>
      <w:r w:rsidR="00000000" w:rsidRPr="00C45FEC">
        <w:rPr>
          <w:spacing w:val="-2"/>
          <w:sz w:val="20"/>
        </w:rPr>
        <w:t xml:space="preserve"> </w:t>
      </w:r>
      <w:r w:rsidR="00000000" w:rsidRPr="00C45FEC">
        <w:rPr>
          <w:sz w:val="20"/>
        </w:rPr>
        <w:t>these</w:t>
      </w:r>
      <w:r w:rsidR="00000000" w:rsidRPr="00C45FEC">
        <w:rPr>
          <w:spacing w:val="-2"/>
          <w:sz w:val="20"/>
        </w:rPr>
        <w:t xml:space="preserve"> </w:t>
      </w:r>
      <w:r w:rsidR="00000000" w:rsidRPr="00C45FEC">
        <w:rPr>
          <w:sz w:val="20"/>
        </w:rPr>
        <w:t>registrant</w:t>
      </w:r>
      <w:r w:rsidR="00000000" w:rsidRPr="00C45FEC">
        <w:rPr>
          <w:spacing w:val="-1"/>
          <w:sz w:val="20"/>
        </w:rPr>
        <w:t xml:space="preserve"> </w:t>
      </w:r>
      <w:r w:rsidR="00000000" w:rsidRPr="00C45FEC">
        <w:rPr>
          <w:sz w:val="20"/>
        </w:rPr>
        <w:t>eligibility requirements except the provisions in I. A. l. relating to organization and principal business shall be deemed to have met these registrant eligibility requirements provided that such a foreign issuer files the same reports with the Commission under Section 13(a) or 15(d) of the Exchange Act as a domestic registrant pursuant to I. A. 3.</w:t>
      </w:r>
      <w:r w:rsidR="00000000" w:rsidRPr="00C45FEC">
        <w:rPr>
          <w:spacing w:val="-34"/>
          <w:sz w:val="20"/>
        </w:rPr>
        <w:t xml:space="preserve"> </w:t>
      </w:r>
      <w:r w:rsidR="00000000" w:rsidRPr="00C45FEC">
        <w:rPr>
          <w:sz w:val="20"/>
        </w:rPr>
        <w:t>above.</w:t>
      </w:r>
    </w:p>
    <w:p w:rsidR="00597F78" w:rsidRDefault="00597F78" w:rsidP="00C45FEC">
      <w:pPr>
        <w:pStyle w:val="BodyText"/>
        <w:spacing w:before="2"/>
        <w:rPr>
          <w:sz w:val="21"/>
        </w:rPr>
      </w:pPr>
    </w:p>
    <w:p w:rsidR="00597F78" w:rsidRPr="00C45FEC" w:rsidRDefault="00C45FEC" w:rsidP="00C45FEC">
      <w:pPr>
        <w:tabs>
          <w:tab w:val="left" w:pos="1580"/>
        </w:tabs>
        <w:spacing w:line="249" w:lineRule="auto"/>
        <w:ind w:left="1579" w:hanging="360"/>
        <w:jc w:val="both"/>
        <w:rPr>
          <w:sz w:val="20"/>
        </w:rPr>
      </w:pPr>
      <w:r>
        <w:rPr>
          <w:spacing w:val="-19"/>
          <w:w w:val="95"/>
          <w:sz w:val="20"/>
          <w:szCs w:val="20"/>
        </w:rPr>
        <w:t>6.</w:t>
      </w:r>
      <w:r>
        <w:rPr>
          <w:spacing w:val="-19"/>
          <w:w w:val="95"/>
          <w:sz w:val="20"/>
          <w:szCs w:val="20"/>
        </w:rPr>
        <w:tab/>
      </w:r>
      <w:r w:rsidR="00000000" w:rsidRPr="00C45FEC">
        <w:rPr>
          <w:sz w:val="20"/>
        </w:rPr>
        <w:t>If the registrant is a successor registrant, it shall be deemed to have met conditions 1., 2., 3., and 5., above if: (a) its predecessor and it, taken together, do so, provided that the succession was primarily for the purpose of changing the state of incorporation of the predecessor or forming a holding company and that the assets and liabilities of the successor at the time of succession were substantially the same as those of the predecessor; or (b) if all predecessors met the conditions at the time of succession and the registrant has continued to do so since the</w:t>
      </w:r>
      <w:r w:rsidR="00000000" w:rsidRPr="00C45FEC">
        <w:rPr>
          <w:spacing w:val="-14"/>
          <w:sz w:val="20"/>
        </w:rPr>
        <w:t xml:space="preserve"> </w:t>
      </w:r>
      <w:r w:rsidR="00000000" w:rsidRPr="00C45FEC">
        <w:rPr>
          <w:sz w:val="20"/>
        </w:rPr>
        <w:t>succession.</w:t>
      </w:r>
    </w:p>
    <w:p w:rsidR="00597F78" w:rsidRDefault="00597F78" w:rsidP="00C45FEC">
      <w:pPr>
        <w:pStyle w:val="BodyText"/>
        <w:spacing w:before="3"/>
        <w:rPr>
          <w:sz w:val="21"/>
        </w:rPr>
      </w:pPr>
    </w:p>
    <w:p w:rsidR="00597F78" w:rsidRPr="00C45FEC" w:rsidRDefault="00C45FEC" w:rsidP="00C45FEC">
      <w:pPr>
        <w:tabs>
          <w:tab w:val="left" w:pos="1579"/>
          <w:tab w:val="left" w:pos="1580"/>
        </w:tabs>
        <w:ind w:left="1580" w:hanging="361"/>
        <w:rPr>
          <w:sz w:val="20"/>
        </w:rPr>
      </w:pPr>
      <w:r>
        <w:rPr>
          <w:spacing w:val="-19"/>
          <w:w w:val="95"/>
          <w:sz w:val="20"/>
          <w:szCs w:val="20"/>
        </w:rPr>
        <w:t>7.</w:t>
      </w:r>
      <w:r>
        <w:rPr>
          <w:spacing w:val="-19"/>
          <w:w w:val="95"/>
          <w:sz w:val="20"/>
          <w:szCs w:val="20"/>
        </w:rPr>
        <w:tab/>
      </w:r>
      <w:r w:rsidR="00000000" w:rsidRPr="00C45FEC">
        <w:rPr>
          <w:sz w:val="20"/>
          <w:u w:val="single"/>
        </w:rPr>
        <w:t>Electronic</w:t>
      </w:r>
      <w:r w:rsidR="00000000" w:rsidRPr="00C45FEC">
        <w:rPr>
          <w:spacing w:val="-12"/>
          <w:sz w:val="20"/>
          <w:u w:val="single"/>
        </w:rPr>
        <w:t xml:space="preserve"> </w:t>
      </w:r>
      <w:r w:rsidR="00000000" w:rsidRPr="00C45FEC">
        <w:rPr>
          <w:sz w:val="20"/>
          <w:u w:val="single"/>
        </w:rPr>
        <w:t>filings</w:t>
      </w:r>
      <w:r w:rsidR="00000000" w:rsidRPr="00C45FEC">
        <w:rPr>
          <w:sz w:val="20"/>
        </w:rPr>
        <w:t>.</w:t>
      </w:r>
      <w:r w:rsidR="00000000" w:rsidRPr="00C45FEC">
        <w:rPr>
          <w:spacing w:val="-10"/>
          <w:sz w:val="20"/>
        </w:rPr>
        <w:t xml:space="preserve"> </w:t>
      </w:r>
      <w:r w:rsidR="00000000" w:rsidRPr="00C45FEC">
        <w:rPr>
          <w:sz w:val="20"/>
        </w:rPr>
        <w:t>In</w:t>
      </w:r>
      <w:r w:rsidR="00000000" w:rsidRPr="00C45FEC">
        <w:rPr>
          <w:spacing w:val="-11"/>
          <w:sz w:val="20"/>
        </w:rPr>
        <w:t xml:space="preserve"> </w:t>
      </w:r>
      <w:r w:rsidR="00000000" w:rsidRPr="00C45FEC">
        <w:rPr>
          <w:sz w:val="20"/>
        </w:rPr>
        <w:t>addition</w:t>
      </w:r>
      <w:r w:rsidR="00000000" w:rsidRPr="00C45FEC">
        <w:rPr>
          <w:spacing w:val="-10"/>
          <w:sz w:val="20"/>
        </w:rPr>
        <w:t xml:space="preserve"> </w:t>
      </w:r>
      <w:r w:rsidR="00000000" w:rsidRPr="00C45FEC">
        <w:rPr>
          <w:sz w:val="20"/>
        </w:rPr>
        <w:t>to</w:t>
      </w:r>
      <w:r w:rsidR="00000000" w:rsidRPr="00C45FEC">
        <w:rPr>
          <w:spacing w:val="-11"/>
          <w:sz w:val="20"/>
        </w:rPr>
        <w:t xml:space="preserve"> </w:t>
      </w:r>
      <w:r w:rsidR="00000000" w:rsidRPr="00C45FEC">
        <w:rPr>
          <w:sz w:val="20"/>
        </w:rPr>
        <w:t>satisfying</w:t>
      </w:r>
      <w:r w:rsidR="00000000" w:rsidRPr="00C45FEC">
        <w:rPr>
          <w:spacing w:val="-11"/>
          <w:sz w:val="20"/>
        </w:rPr>
        <w:t xml:space="preserve"> </w:t>
      </w:r>
      <w:r w:rsidR="00000000" w:rsidRPr="00C45FEC">
        <w:rPr>
          <w:sz w:val="20"/>
        </w:rPr>
        <w:t>the</w:t>
      </w:r>
      <w:r w:rsidR="00000000" w:rsidRPr="00C45FEC">
        <w:rPr>
          <w:spacing w:val="-10"/>
          <w:sz w:val="20"/>
        </w:rPr>
        <w:t xml:space="preserve"> </w:t>
      </w:r>
      <w:r w:rsidR="00000000" w:rsidRPr="00C45FEC">
        <w:rPr>
          <w:sz w:val="20"/>
        </w:rPr>
        <w:t>foregoing</w:t>
      </w:r>
      <w:r w:rsidR="00000000" w:rsidRPr="00C45FEC">
        <w:rPr>
          <w:spacing w:val="-11"/>
          <w:sz w:val="20"/>
        </w:rPr>
        <w:t xml:space="preserve"> </w:t>
      </w:r>
      <w:r w:rsidR="00000000" w:rsidRPr="00C45FEC">
        <w:rPr>
          <w:sz w:val="20"/>
        </w:rPr>
        <w:t>conditions,</w:t>
      </w:r>
      <w:r w:rsidR="00000000" w:rsidRPr="00C45FEC">
        <w:rPr>
          <w:spacing w:val="-10"/>
          <w:sz w:val="20"/>
        </w:rPr>
        <w:t xml:space="preserve"> </w:t>
      </w:r>
      <w:r w:rsidR="00000000" w:rsidRPr="00C45FEC">
        <w:rPr>
          <w:sz w:val="20"/>
        </w:rPr>
        <w:t>a</w:t>
      </w:r>
      <w:r w:rsidR="00000000" w:rsidRPr="00C45FEC">
        <w:rPr>
          <w:spacing w:val="-11"/>
          <w:sz w:val="20"/>
        </w:rPr>
        <w:t xml:space="preserve"> </w:t>
      </w:r>
      <w:r w:rsidR="00000000" w:rsidRPr="00C45FEC">
        <w:rPr>
          <w:sz w:val="20"/>
        </w:rPr>
        <w:t>registrant</w:t>
      </w:r>
      <w:r w:rsidR="00000000" w:rsidRPr="00C45FEC">
        <w:rPr>
          <w:spacing w:val="-11"/>
          <w:sz w:val="20"/>
        </w:rPr>
        <w:t xml:space="preserve"> </w:t>
      </w:r>
      <w:r w:rsidR="00000000" w:rsidRPr="00C45FEC">
        <w:rPr>
          <w:sz w:val="20"/>
        </w:rPr>
        <w:t>subject</w:t>
      </w:r>
      <w:r w:rsidR="00000000" w:rsidRPr="00C45FEC">
        <w:rPr>
          <w:spacing w:val="-11"/>
          <w:sz w:val="20"/>
        </w:rPr>
        <w:t xml:space="preserve"> </w:t>
      </w:r>
      <w:r w:rsidR="00000000" w:rsidRPr="00C45FEC">
        <w:rPr>
          <w:sz w:val="20"/>
        </w:rPr>
        <w:t>to</w:t>
      </w:r>
      <w:r w:rsidR="00000000" w:rsidRPr="00C45FEC">
        <w:rPr>
          <w:spacing w:val="-11"/>
          <w:sz w:val="20"/>
        </w:rPr>
        <w:t xml:space="preserve"> </w:t>
      </w:r>
      <w:r w:rsidR="00000000" w:rsidRPr="00C45FEC">
        <w:rPr>
          <w:sz w:val="20"/>
        </w:rPr>
        <w:t>the</w:t>
      </w:r>
      <w:r w:rsidR="00000000" w:rsidRPr="00C45FEC">
        <w:rPr>
          <w:spacing w:val="-10"/>
          <w:sz w:val="20"/>
        </w:rPr>
        <w:t xml:space="preserve"> </w:t>
      </w:r>
      <w:r w:rsidR="00000000" w:rsidRPr="00C45FEC">
        <w:rPr>
          <w:sz w:val="20"/>
        </w:rPr>
        <w:t>electronic</w:t>
      </w:r>
      <w:r w:rsidR="00000000" w:rsidRPr="00C45FEC">
        <w:rPr>
          <w:spacing w:val="-12"/>
          <w:sz w:val="20"/>
        </w:rPr>
        <w:t xml:space="preserve"> </w:t>
      </w:r>
      <w:r w:rsidR="00000000" w:rsidRPr="00C45FEC">
        <w:rPr>
          <w:sz w:val="20"/>
        </w:rPr>
        <w:t>filing</w:t>
      </w:r>
      <w:r w:rsidR="00000000" w:rsidRPr="00C45FEC">
        <w:rPr>
          <w:spacing w:val="-10"/>
          <w:sz w:val="20"/>
        </w:rPr>
        <w:t xml:space="preserve"> </w:t>
      </w:r>
      <w:r w:rsidR="00000000" w:rsidRPr="00C45FEC">
        <w:rPr>
          <w:sz w:val="20"/>
        </w:rPr>
        <w:t>require-</w:t>
      </w:r>
    </w:p>
    <w:p w:rsidR="00597F78" w:rsidRDefault="00597F78" w:rsidP="00C45FEC">
      <w:pPr>
        <w:rPr>
          <w:sz w:val="20"/>
        </w:rPr>
        <w:sectPr w:rsidR="00597F78">
          <w:footerReference w:type="default" r:id="rId7"/>
          <w:pgSz w:w="12240" w:h="15840"/>
          <w:pgMar w:top="840" w:right="560" w:bottom="620" w:left="580" w:header="0" w:footer="426" w:gutter="0"/>
          <w:pgNumType w:start="2"/>
          <w:cols w:space="720"/>
        </w:sectPr>
      </w:pPr>
    </w:p>
    <w:p w:rsidR="00597F78" w:rsidRDefault="00000000" w:rsidP="00C45FEC">
      <w:pPr>
        <w:pStyle w:val="BodyText"/>
        <w:spacing w:before="72"/>
        <w:ind w:left="1580"/>
        <w:jc w:val="both"/>
      </w:pPr>
      <w:proofErr w:type="spellStart"/>
      <w:r>
        <w:lastRenderedPageBreak/>
        <w:t>ments</w:t>
      </w:r>
      <w:proofErr w:type="spellEnd"/>
      <w:r>
        <w:t xml:space="preserve"> of Rule 101 of Regulation S-T (§232.101 of this chapter) shall have:</w:t>
      </w:r>
    </w:p>
    <w:p w:rsidR="00597F78" w:rsidRDefault="00597F78" w:rsidP="00C45FEC">
      <w:pPr>
        <w:pStyle w:val="BodyText"/>
        <w:spacing w:before="10"/>
        <w:rPr>
          <w:sz w:val="24"/>
        </w:rPr>
      </w:pPr>
    </w:p>
    <w:p w:rsidR="00597F78" w:rsidRPr="00C45FEC" w:rsidRDefault="00C45FEC" w:rsidP="00C45FEC">
      <w:pPr>
        <w:tabs>
          <w:tab w:val="left" w:pos="2572"/>
        </w:tabs>
        <w:spacing w:line="249" w:lineRule="auto"/>
        <w:ind w:left="2300"/>
        <w:rPr>
          <w:sz w:val="20"/>
        </w:rPr>
      </w:pPr>
      <w:r>
        <w:rPr>
          <w:sz w:val="20"/>
          <w:szCs w:val="20"/>
        </w:rPr>
        <w:t>(a)</w:t>
      </w:r>
      <w:r>
        <w:rPr>
          <w:sz w:val="20"/>
          <w:szCs w:val="20"/>
        </w:rPr>
        <w:tab/>
      </w:r>
      <w:r w:rsidR="00000000" w:rsidRPr="00C45FEC">
        <w:rPr>
          <w:sz w:val="20"/>
        </w:rPr>
        <w:t>Filed with the Commission all required electronic filings, including electronic copies of documents submitted in paper pursuant to a hardship exemption as provided by Rule 201 or Rule 202(d) of Regulation S-T (§232.201 or §232.202(d) of this chapter);</w:t>
      </w:r>
      <w:r w:rsidR="00000000" w:rsidRPr="00C45FEC">
        <w:rPr>
          <w:spacing w:val="-5"/>
          <w:sz w:val="20"/>
        </w:rPr>
        <w:t xml:space="preserve"> </w:t>
      </w:r>
      <w:r w:rsidR="00000000" w:rsidRPr="00C45FEC">
        <w:rPr>
          <w:sz w:val="20"/>
        </w:rPr>
        <w:t>and</w:t>
      </w:r>
    </w:p>
    <w:p w:rsidR="00597F78" w:rsidRDefault="00597F78" w:rsidP="00C45FEC">
      <w:pPr>
        <w:pStyle w:val="BodyText"/>
        <w:rPr>
          <w:sz w:val="21"/>
        </w:rPr>
      </w:pPr>
    </w:p>
    <w:p w:rsidR="00597F78" w:rsidRPr="00C45FEC" w:rsidRDefault="00C45FEC" w:rsidP="00C45FEC">
      <w:pPr>
        <w:tabs>
          <w:tab w:val="left" w:pos="2584"/>
        </w:tabs>
        <w:spacing w:before="1" w:line="249" w:lineRule="auto"/>
        <w:ind w:left="2300"/>
        <w:rPr>
          <w:sz w:val="20"/>
        </w:rPr>
      </w:pPr>
      <w:r>
        <w:rPr>
          <w:sz w:val="20"/>
          <w:szCs w:val="20"/>
        </w:rPr>
        <w:t>(b)</w:t>
      </w:r>
      <w:r>
        <w:rPr>
          <w:sz w:val="20"/>
          <w:szCs w:val="20"/>
        </w:rPr>
        <w:tab/>
      </w:r>
      <w:r w:rsidR="00000000" w:rsidRPr="00C45FEC">
        <w:rPr>
          <w:sz w:val="20"/>
        </w:rPr>
        <w:t>Submitted electronically to the Commission all Interactive Data Files required to be submitted pursuant to Rule 405 of Regulation S-T (§232.405 of this chapter) during the twelve calendar months and any portion of a month immediately preceding the filing of the registration statement on this Form (or for such shorter period of time that the registrant was required to submit such</w:t>
      </w:r>
      <w:r w:rsidR="00000000" w:rsidRPr="00C45FEC">
        <w:rPr>
          <w:spacing w:val="-11"/>
          <w:sz w:val="20"/>
        </w:rPr>
        <w:t xml:space="preserve"> </w:t>
      </w:r>
      <w:r w:rsidR="00000000" w:rsidRPr="00C45FEC">
        <w:rPr>
          <w:sz w:val="20"/>
        </w:rPr>
        <w:t>files).</w:t>
      </w:r>
    </w:p>
    <w:p w:rsidR="00597F78" w:rsidRDefault="00597F78" w:rsidP="00C45FEC">
      <w:pPr>
        <w:pStyle w:val="BodyText"/>
        <w:spacing w:before="1"/>
        <w:rPr>
          <w:sz w:val="21"/>
        </w:rPr>
      </w:pPr>
    </w:p>
    <w:p w:rsidR="00597F78" w:rsidRPr="00C45FEC" w:rsidRDefault="00C45FEC" w:rsidP="00C45FEC">
      <w:pPr>
        <w:tabs>
          <w:tab w:val="left" w:pos="1090"/>
        </w:tabs>
        <w:spacing w:line="249" w:lineRule="auto"/>
        <w:ind w:left="140" w:firstLine="720"/>
        <w:rPr>
          <w:sz w:val="20"/>
        </w:rPr>
      </w:pPr>
      <w:r>
        <w:rPr>
          <w:b/>
          <w:bCs/>
          <w:spacing w:val="-1"/>
          <w:sz w:val="20"/>
        </w:rPr>
        <w:t>B.</w:t>
      </w:r>
      <w:r>
        <w:rPr>
          <w:b/>
          <w:bCs/>
          <w:spacing w:val="-1"/>
          <w:sz w:val="20"/>
        </w:rPr>
        <w:tab/>
      </w:r>
      <w:r w:rsidR="00000000" w:rsidRPr="00C45FEC">
        <w:rPr>
          <w:b/>
          <w:sz w:val="20"/>
        </w:rPr>
        <w:t>Transaction</w:t>
      </w:r>
      <w:r w:rsidR="00000000" w:rsidRPr="00C45FEC">
        <w:rPr>
          <w:b/>
          <w:spacing w:val="-3"/>
          <w:sz w:val="20"/>
        </w:rPr>
        <w:t xml:space="preserve"> </w:t>
      </w:r>
      <w:r w:rsidR="00000000" w:rsidRPr="00C45FEC">
        <w:rPr>
          <w:b/>
          <w:sz w:val="20"/>
        </w:rPr>
        <w:t>Requirements.</w:t>
      </w:r>
      <w:r w:rsidR="00000000" w:rsidRPr="00C45FEC">
        <w:rPr>
          <w:b/>
          <w:spacing w:val="-4"/>
          <w:sz w:val="20"/>
        </w:rPr>
        <w:t xml:space="preserve"> </w:t>
      </w:r>
      <w:r w:rsidR="00000000" w:rsidRPr="00C45FEC">
        <w:rPr>
          <w:sz w:val="20"/>
        </w:rPr>
        <w:t>Security</w:t>
      </w:r>
      <w:r w:rsidR="00000000" w:rsidRPr="00C45FEC">
        <w:rPr>
          <w:spacing w:val="-4"/>
          <w:sz w:val="20"/>
        </w:rPr>
        <w:t xml:space="preserve"> </w:t>
      </w:r>
      <w:r w:rsidR="00000000" w:rsidRPr="00C45FEC">
        <w:rPr>
          <w:sz w:val="20"/>
        </w:rPr>
        <w:t>offerings</w:t>
      </w:r>
      <w:r w:rsidR="00000000" w:rsidRPr="00C45FEC">
        <w:rPr>
          <w:spacing w:val="-3"/>
          <w:sz w:val="20"/>
        </w:rPr>
        <w:t xml:space="preserve"> </w:t>
      </w:r>
      <w:r w:rsidR="00000000" w:rsidRPr="00C45FEC">
        <w:rPr>
          <w:sz w:val="20"/>
        </w:rPr>
        <w:t>meeting</w:t>
      </w:r>
      <w:r w:rsidR="00000000" w:rsidRPr="00C45FEC">
        <w:rPr>
          <w:spacing w:val="-3"/>
          <w:sz w:val="20"/>
        </w:rPr>
        <w:t xml:space="preserve"> </w:t>
      </w:r>
      <w:r w:rsidR="00000000" w:rsidRPr="00C45FEC">
        <w:rPr>
          <w:sz w:val="20"/>
        </w:rPr>
        <w:t>any</w:t>
      </w:r>
      <w:r w:rsidR="00000000" w:rsidRPr="00C45FEC">
        <w:rPr>
          <w:spacing w:val="-2"/>
          <w:sz w:val="20"/>
        </w:rPr>
        <w:t xml:space="preserve"> </w:t>
      </w:r>
      <w:r w:rsidR="00000000" w:rsidRPr="00C45FEC">
        <w:rPr>
          <w:sz w:val="20"/>
        </w:rPr>
        <w:t>of</w:t>
      </w:r>
      <w:r w:rsidR="00000000" w:rsidRPr="00C45FEC">
        <w:rPr>
          <w:spacing w:val="-3"/>
          <w:sz w:val="20"/>
        </w:rPr>
        <w:t xml:space="preserve"> </w:t>
      </w:r>
      <w:r w:rsidR="00000000" w:rsidRPr="00C45FEC">
        <w:rPr>
          <w:sz w:val="20"/>
        </w:rPr>
        <w:t>the</w:t>
      </w:r>
      <w:r w:rsidR="00000000" w:rsidRPr="00C45FEC">
        <w:rPr>
          <w:spacing w:val="-3"/>
          <w:sz w:val="20"/>
        </w:rPr>
        <w:t xml:space="preserve"> </w:t>
      </w:r>
      <w:r w:rsidR="00000000" w:rsidRPr="00C45FEC">
        <w:rPr>
          <w:sz w:val="20"/>
        </w:rPr>
        <w:t>following</w:t>
      </w:r>
      <w:r w:rsidR="00000000" w:rsidRPr="00C45FEC">
        <w:rPr>
          <w:spacing w:val="-3"/>
          <w:sz w:val="20"/>
        </w:rPr>
        <w:t xml:space="preserve"> </w:t>
      </w:r>
      <w:r w:rsidR="00000000" w:rsidRPr="00C45FEC">
        <w:rPr>
          <w:sz w:val="20"/>
        </w:rPr>
        <w:t>conditions</w:t>
      </w:r>
      <w:r w:rsidR="00000000" w:rsidRPr="00C45FEC">
        <w:rPr>
          <w:spacing w:val="-3"/>
          <w:sz w:val="20"/>
        </w:rPr>
        <w:t xml:space="preserve"> </w:t>
      </w:r>
      <w:r w:rsidR="00000000" w:rsidRPr="00C45FEC">
        <w:rPr>
          <w:sz w:val="20"/>
        </w:rPr>
        <w:t>and</w:t>
      </w:r>
      <w:r w:rsidR="00000000" w:rsidRPr="00C45FEC">
        <w:rPr>
          <w:spacing w:val="-2"/>
          <w:sz w:val="20"/>
        </w:rPr>
        <w:t xml:space="preserve"> </w:t>
      </w:r>
      <w:r w:rsidR="00000000" w:rsidRPr="00C45FEC">
        <w:rPr>
          <w:sz w:val="20"/>
        </w:rPr>
        <w:t>made</w:t>
      </w:r>
      <w:r w:rsidR="00000000" w:rsidRPr="00C45FEC">
        <w:rPr>
          <w:spacing w:val="-3"/>
          <w:sz w:val="20"/>
        </w:rPr>
        <w:t xml:space="preserve"> </w:t>
      </w:r>
      <w:r w:rsidR="00000000" w:rsidRPr="00C45FEC">
        <w:rPr>
          <w:sz w:val="20"/>
        </w:rPr>
        <w:t>by</w:t>
      </w:r>
      <w:r w:rsidR="00000000" w:rsidRPr="00C45FEC">
        <w:rPr>
          <w:spacing w:val="-3"/>
          <w:sz w:val="20"/>
        </w:rPr>
        <w:t xml:space="preserve"> </w:t>
      </w:r>
      <w:r w:rsidR="00000000" w:rsidRPr="00C45FEC">
        <w:rPr>
          <w:sz w:val="20"/>
        </w:rPr>
        <w:t>a</w:t>
      </w:r>
      <w:r w:rsidR="00000000" w:rsidRPr="00C45FEC">
        <w:rPr>
          <w:spacing w:val="-3"/>
          <w:sz w:val="20"/>
        </w:rPr>
        <w:t xml:space="preserve"> </w:t>
      </w:r>
      <w:r w:rsidR="00000000" w:rsidRPr="00C45FEC">
        <w:rPr>
          <w:sz w:val="20"/>
        </w:rPr>
        <w:t>registrant</w:t>
      </w:r>
      <w:r w:rsidR="00000000" w:rsidRPr="00C45FEC">
        <w:rPr>
          <w:spacing w:val="-3"/>
          <w:sz w:val="20"/>
        </w:rPr>
        <w:t xml:space="preserve"> </w:t>
      </w:r>
      <w:r w:rsidR="00000000" w:rsidRPr="00C45FEC">
        <w:rPr>
          <w:sz w:val="20"/>
        </w:rPr>
        <w:t>meeting the Registrant Requirements specified in I.A. above may be registered on this</w:t>
      </w:r>
      <w:r w:rsidR="00000000" w:rsidRPr="00C45FEC">
        <w:rPr>
          <w:spacing w:val="-5"/>
          <w:sz w:val="20"/>
        </w:rPr>
        <w:t xml:space="preserve"> </w:t>
      </w:r>
      <w:r w:rsidR="00000000" w:rsidRPr="00C45FEC">
        <w:rPr>
          <w:sz w:val="20"/>
        </w:rPr>
        <w:t>Form:</w:t>
      </w:r>
    </w:p>
    <w:p w:rsidR="00597F78" w:rsidRDefault="00597F78" w:rsidP="00C45FEC">
      <w:pPr>
        <w:pStyle w:val="BodyText"/>
        <w:rPr>
          <w:sz w:val="21"/>
        </w:rPr>
      </w:pPr>
    </w:p>
    <w:p w:rsidR="00597F78" w:rsidRPr="00C45FEC" w:rsidRDefault="00C45FEC" w:rsidP="00C45FEC">
      <w:pPr>
        <w:tabs>
          <w:tab w:val="left" w:pos="1580"/>
        </w:tabs>
        <w:spacing w:before="1" w:line="249" w:lineRule="auto"/>
        <w:ind w:left="1580" w:hanging="360"/>
        <w:jc w:val="both"/>
        <w:rPr>
          <w:sz w:val="20"/>
        </w:rPr>
      </w:pPr>
      <w:r>
        <w:rPr>
          <w:spacing w:val="-16"/>
          <w:w w:val="97"/>
          <w:sz w:val="20"/>
          <w:szCs w:val="20"/>
        </w:rPr>
        <w:t>1.</w:t>
      </w:r>
      <w:r>
        <w:rPr>
          <w:spacing w:val="-16"/>
          <w:w w:val="97"/>
          <w:sz w:val="20"/>
          <w:szCs w:val="20"/>
        </w:rPr>
        <w:tab/>
      </w:r>
      <w:r w:rsidR="00000000" w:rsidRPr="00C45FEC">
        <w:rPr>
          <w:i/>
          <w:sz w:val="20"/>
        </w:rPr>
        <w:t>Primary</w:t>
      </w:r>
      <w:r w:rsidR="00000000" w:rsidRPr="00C45FEC">
        <w:rPr>
          <w:i/>
          <w:spacing w:val="-18"/>
          <w:sz w:val="20"/>
        </w:rPr>
        <w:t xml:space="preserve"> </w:t>
      </w:r>
      <w:r w:rsidR="00000000" w:rsidRPr="00C45FEC">
        <w:rPr>
          <w:i/>
          <w:sz w:val="20"/>
        </w:rPr>
        <w:t>Offerings</w:t>
      </w:r>
      <w:r w:rsidR="00000000" w:rsidRPr="00C45FEC">
        <w:rPr>
          <w:i/>
          <w:spacing w:val="-17"/>
          <w:sz w:val="20"/>
        </w:rPr>
        <w:t xml:space="preserve"> </w:t>
      </w:r>
      <w:r w:rsidR="00000000" w:rsidRPr="00C45FEC">
        <w:rPr>
          <w:i/>
          <w:sz w:val="20"/>
        </w:rPr>
        <w:t>by</w:t>
      </w:r>
      <w:r w:rsidR="00000000" w:rsidRPr="00C45FEC">
        <w:rPr>
          <w:i/>
          <w:spacing w:val="-18"/>
          <w:sz w:val="20"/>
        </w:rPr>
        <w:t xml:space="preserve"> </w:t>
      </w:r>
      <w:r w:rsidR="00000000" w:rsidRPr="00C45FEC">
        <w:rPr>
          <w:i/>
          <w:sz w:val="20"/>
        </w:rPr>
        <w:t>Certain</w:t>
      </w:r>
      <w:r w:rsidR="00000000" w:rsidRPr="00C45FEC">
        <w:rPr>
          <w:i/>
          <w:spacing w:val="-17"/>
          <w:sz w:val="20"/>
        </w:rPr>
        <w:t xml:space="preserve"> </w:t>
      </w:r>
      <w:r w:rsidR="00000000" w:rsidRPr="00C45FEC">
        <w:rPr>
          <w:i/>
          <w:sz w:val="20"/>
        </w:rPr>
        <w:t>Registrants</w:t>
      </w:r>
      <w:r w:rsidR="00000000" w:rsidRPr="00C45FEC">
        <w:rPr>
          <w:sz w:val="20"/>
        </w:rPr>
        <w:t>.</w:t>
      </w:r>
      <w:r w:rsidR="00000000" w:rsidRPr="00C45FEC">
        <w:rPr>
          <w:spacing w:val="-18"/>
          <w:sz w:val="20"/>
        </w:rPr>
        <w:t xml:space="preserve"> </w:t>
      </w:r>
      <w:r w:rsidR="00000000" w:rsidRPr="00C45FEC">
        <w:rPr>
          <w:sz w:val="20"/>
        </w:rPr>
        <w:t>Securities</w:t>
      </w:r>
      <w:r w:rsidR="00000000" w:rsidRPr="00C45FEC">
        <w:rPr>
          <w:spacing w:val="-17"/>
          <w:sz w:val="20"/>
        </w:rPr>
        <w:t xml:space="preserve"> </w:t>
      </w:r>
      <w:r w:rsidR="00000000" w:rsidRPr="00C45FEC">
        <w:rPr>
          <w:sz w:val="20"/>
        </w:rPr>
        <w:t>to</w:t>
      </w:r>
      <w:r w:rsidR="00000000" w:rsidRPr="00C45FEC">
        <w:rPr>
          <w:spacing w:val="-18"/>
          <w:sz w:val="20"/>
        </w:rPr>
        <w:t xml:space="preserve"> </w:t>
      </w:r>
      <w:r w:rsidR="00000000" w:rsidRPr="00C45FEC">
        <w:rPr>
          <w:sz w:val="20"/>
        </w:rPr>
        <w:t>be</w:t>
      </w:r>
      <w:r w:rsidR="00000000" w:rsidRPr="00C45FEC">
        <w:rPr>
          <w:spacing w:val="-17"/>
          <w:sz w:val="20"/>
        </w:rPr>
        <w:t xml:space="preserve"> </w:t>
      </w:r>
      <w:r w:rsidR="00000000" w:rsidRPr="00C45FEC">
        <w:rPr>
          <w:sz w:val="20"/>
        </w:rPr>
        <w:t>offered</w:t>
      </w:r>
      <w:r w:rsidR="00000000" w:rsidRPr="00C45FEC">
        <w:rPr>
          <w:spacing w:val="-18"/>
          <w:sz w:val="20"/>
        </w:rPr>
        <w:t xml:space="preserve"> </w:t>
      </w:r>
      <w:r w:rsidR="00000000" w:rsidRPr="00C45FEC">
        <w:rPr>
          <w:sz w:val="20"/>
        </w:rPr>
        <w:t>for</w:t>
      </w:r>
      <w:r w:rsidR="00000000" w:rsidRPr="00C45FEC">
        <w:rPr>
          <w:spacing w:val="-17"/>
          <w:sz w:val="20"/>
        </w:rPr>
        <w:t xml:space="preserve"> </w:t>
      </w:r>
      <w:r w:rsidR="00000000" w:rsidRPr="00C45FEC">
        <w:rPr>
          <w:sz w:val="20"/>
        </w:rPr>
        <w:t>cash</w:t>
      </w:r>
      <w:r w:rsidR="00000000" w:rsidRPr="00C45FEC">
        <w:rPr>
          <w:spacing w:val="-18"/>
          <w:sz w:val="20"/>
        </w:rPr>
        <w:t xml:space="preserve"> </w:t>
      </w:r>
      <w:r w:rsidR="00000000" w:rsidRPr="00C45FEC">
        <w:rPr>
          <w:sz w:val="20"/>
        </w:rPr>
        <w:t>by</w:t>
      </w:r>
      <w:r w:rsidR="00000000" w:rsidRPr="00C45FEC">
        <w:rPr>
          <w:spacing w:val="-17"/>
          <w:sz w:val="20"/>
        </w:rPr>
        <w:t xml:space="preserve"> </w:t>
      </w:r>
      <w:r w:rsidR="00000000" w:rsidRPr="00C45FEC">
        <w:rPr>
          <w:sz w:val="20"/>
        </w:rPr>
        <w:t>or</w:t>
      </w:r>
      <w:r w:rsidR="00000000" w:rsidRPr="00C45FEC">
        <w:rPr>
          <w:spacing w:val="-18"/>
          <w:sz w:val="20"/>
        </w:rPr>
        <w:t xml:space="preserve"> </w:t>
      </w:r>
      <w:r w:rsidR="00000000" w:rsidRPr="00C45FEC">
        <w:rPr>
          <w:sz w:val="20"/>
        </w:rPr>
        <w:t>on</w:t>
      </w:r>
      <w:r w:rsidR="00000000" w:rsidRPr="00C45FEC">
        <w:rPr>
          <w:spacing w:val="-17"/>
          <w:sz w:val="20"/>
        </w:rPr>
        <w:t xml:space="preserve"> </w:t>
      </w:r>
      <w:r w:rsidR="00000000" w:rsidRPr="00C45FEC">
        <w:rPr>
          <w:sz w:val="20"/>
        </w:rPr>
        <w:t>behalf</w:t>
      </w:r>
      <w:r w:rsidR="00000000" w:rsidRPr="00C45FEC">
        <w:rPr>
          <w:spacing w:val="-17"/>
          <w:sz w:val="20"/>
        </w:rPr>
        <w:t xml:space="preserve"> </w:t>
      </w:r>
      <w:r w:rsidR="00000000" w:rsidRPr="00C45FEC">
        <w:rPr>
          <w:sz w:val="20"/>
        </w:rPr>
        <w:t>of</w:t>
      </w:r>
      <w:r w:rsidR="00000000" w:rsidRPr="00C45FEC">
        <w:rPr>
          <w:spacing w:val="-18"/>
          <w:sz w:val="20"/>
        </w:rPr>
        <w:t xml:space="preserve"> </w:t>
      </w:r>
      <w:r w:rsidR="00000000" w:rsidRPr="00C45FEC">
        <w:rPr>
          <w:sz w:val="20"/>
        </w:rPr>
        <w:t>a</w:t>
      </w:r>
      <w:r w:rsidR="00000000" w:rsidRPr="00C45FEC">
        <w:rPr>
          <w:spacing w:val="-17"/>
          <w:sz w:val="20"/>
        </w:rPr>
        <w:t xml:space="preserve"> </w:t>
      </w:r>
      <w:r w:rsidR="00000000" w:rsidRPr="00C45FEC">
        <w:rPr>
          <w:sz w:val="20"/>
        </w:rPr>
        <w:t>registrant,</w:t>
      </w:r>
      <w:r w:rsidR="00000000" w:rsidRPr="00C45FEC">
        <w:rPr>
          <w:spacing w:val="-18"/>
          <w:sz w:val="20"/>
        </w:rPr>
        <w:t xml:space="preserve"> </w:t>
      </w:r>
      <w:r w:rsidR="00000000" w:rsidRPr="00C45FEC">
        <w:rPr>
          <w:sz w:val="20"/>
        </w:rPr>
        <w:t>or</w:t>
      </w:r>
      <w:r w:rsidR="00000000" w:rsidRPr="00C45FEC">
        <w:rPr>
          <w:spacing w:val="-17"/>
          <w:sz w:val="20"/>
        </w:rPr>
        <w:t xml:space="preserve"> </w:t>
      </w:r>
      <w:r w:rsidR="00000000" w:rsidRPr="00C45FEC">
        <w:rPr>
          <w:sz w:val="20"/>
        </w:rPr>
        <w:t>outstanding securities</w:t>
      </w:r>
      <w:r w:rsidR="00000000" w:rsidRPr="00C45FEC">
        <w:rPr>
          <w:spacing w:val="-10"/>
          <w:sz w:val="20"/>
        </w:rPr>
        <w:t xml:space="preserve"> </w:t>
      </w:r>
      <w:r w:rsidR="00000000" w:rsidRPr="00C45FEC">
        <w:rPr>
          <w:sz w:val="20"/>
        </w:rPr>
        <w:t>to</w:t>
      </w:r>
      <w:r w:rsidR="00000000" w:rsidRPr="00C45FEC">
        <w:rPr>
          <w:spacing w:val="-10"/>
          <w:sz w:val="20"/>
        </w:rPr>
        <w:t xml:space="preserve"> </w:t>
      </w:r>
      <w:r w:rsidR="00000000" w:rsidRPr="00C45FEC">
        <w:rPr>
          <w:sz w:val="20"/>
        </w:rPr>
        <w:t>be</w:t>
      </w:r>
      <w:r w:rsidR="00000000" w:rsidRPr="00C45FEC">
        <w:rPr>
          <w:spacing w:val="-9"/>
          <w:sz w:val="20"/>
        </w:rPr>
        <w:t xml:space="preserve"> </w:t>
      </w:r>
      <w:r w:rsidR="00000000" w:rsidRPr="00C45FEC">
        <w:rPr>
          <w:sz w:val="20"/>
        </w:rPr>
        <w:t>offered</w:t>
      </w:r>
      <w:r w:rsidR="00000000" w:rsidRPr="00C45FEC">
        <w:rPr>
          <w:spacing w:val="-10"/>
          <w:sz w:val="20"/>
        </w:rPr>
        <w:t xml:space="preserve"> </w:t>
      </w:r>
      <w:r w:rsidR="00000000" w:rsidRPr="00C45FEC">
        <w:rPr>
          <w:sz w:val="20"/>
        </w:rPr>
        <w:t>for</w:t>
      </w:r>
      <w:r w:rsidR="00000000" w:rsidRPr="00C45FEC">
        <w:rPr>
          <w:spacing w:val="-9"/>
          <w:sz w:val="20"/>
        </w:rPr>
        <w:t xml:space="preserve"> </w:t>
      </w:r>
      <w:r w:rsidR="00000000" w:rsidRPr="00C45FEC">
        <w:rPr>
          <w:sz w:val="20"/>
        </w:rPr>
        <w:t>cash</w:t>
      </w:r>
      <w:r w:rsidR="00000000" w:rsidRPr="00C45FEC">
        <w:rPr>
          <w:spacing w:val="-10"/>
          <w:sz w:val="20"/>
        </w:rPr>
        <w:t xml:space="preserve"> </w:t>
      </w:r>
      <w:r w:rsidR="00000000" w:rsidRPr="00C45FEC">
        <w:rPr>
          <w:sz w:val="20"/>
        </w:rPr>
        <w:t>for</w:t>
      </w:r>
      <w:r w:rsidR="00000000" w:rsidRPr="00C45FEC">
        <w:rPr>
          <w:spacing w:val="-9"/>
          <w:sz w:val="20"/>
        </w:rPr>
        <w:t xml:space="preserve"> </w:t>
      </w:r>
      <w:r w:rsidR="00000000" w:rsidRPr="00C45FEC">
        <w:rPr>
          <w:sz w:val="20"/>
        </w:rPr>
        <w:t>the</w:t>
      </w:r>
      <w:r w:rsidR="00000000" w:rsidRPr="00C45FEC">
        <w:rPr>
          <w:spacing w:val="-10"/>
          <w:sz w:val="20"/>
        </w:rPr>
        <w:t xml:space="preserve"> </w:t>
      </w:r>
      <w:r w:rsidR="00000000" w:rsidRPr="00C45FEC">
        <w:rPr>
          <w:sz w:val="20"/>
        </w:rPr>
        <w:t>account</w:t>
      </w:r>
      <w:r w:rsidR="00000000" w:rsidRPr="00C45FEC">
        <w:rPr>
          <w:spacing w:val="-9"/>
          <w:sz w:val="20"/>
        </w:rPr>
        <w:t xml:space="preserve"> </w:t>
      </w:r>
      <w:r w:rsidR="00000000" w:rsidRPr="00C45FEC">
        <w:rPr>
          <w:sz w:val="20"/>
        </w:rPr>
        <w:t>of</w:t>
      </w:r>
      <w:r w:rsidR="00000000" w:rsidRPr="00C45FEC">
        <w:rPr>
          <w:spacing w:val="-10"/>
          <w:sz w:val="20"/>
        </w:rPr>
        <w:t xml:space="preserve"> </w:t>
      </w:r>
      <w:r w:rsidR="00000000" w:rsidRPr="00C45FEC">
        <w:rPr>
          <w:sz w:val="20"/>
        </w:rPr>
        <w:t>any</w:t>
      </w:r>
      <w:r w:rsidR="00000000" w:rsidRPr="00C45FEC">
        <w:rPr>
          <w:spacing w:val="-9"/>
          <w:sz w:val="20"/>
        </w:rPr>
        <w:t xml:space="preserve"> </w:t>
      </w:r>
      <w:r w:rsidR="00000000" w:rsidRPr="00C45FEC">
        <w:rPr>
          <w:sz w:val="20"/>
        </w:rPr>
        <w:t>person</w:t>
      </w:r>
      <w:r w:rsidR="00000000" w:rsidRPr="00C45FEC">
        <w:rPr>
          <w:spacing w:val="-10"/>
          <w:sz w:val="20"/>
        </w:rPr>
        <w:t xml:space="preserve"> </w:t>
      </w:r>
      <w:r w:rsidR="00000000" w:rsidRPr="00C45FEC">
        <w:rPr>
          <w:sz w:val="20"/>
        </w:rPr>
        <w:t>other</w:t>
      </w:r>
      <w:r w:rsidR="00000000" w:rsidRPr="00C45FEC">
        <w:rPr>
          <w:spacing w:val="-9"/>
          <w:sz w:val="20"/>
        </w:rPr>
        <w:t xml:space="preserve"> </w:t>
      </w:r>
      <w:r w:rsidR="00000000" w:rsidRPr="00C45FEC">
        <w:rPr>
          <w:sz w:val="20"/>
        </w:rPr>
        <w:t>than</w:t>
      </w:r>
      <w:r w:rsidR="00000000" w:rsidRPr="00C45FEC">
        <w:rPr>
          <w:spacing w:val="-10"/>
          <w:sz w:val="20"/>
        </w:rPr>
        <w:t xml:space="preserve"> </w:t>
      </w:r>
      <w:r w:rsidR="00000000" w:rsidRPr="00C45FEC">
        <w:rPr>
          <w:sz w:val="20"/>
        </w:rPr>
        <w:t>the</w:t>
      </w:r>
      <w:r w:rsidR="00000000" w:rsidRPr="00C45FEC">
        <w:rPr>
          <w:spacing w:val="-9"/>
          <w:sz w:val="20"/>
        </w:rPr>
        <w:t xml:space="preserve"> </w:t>
      </w:r>
      <w:r w:rsidR="00000000" w:rsidRPr="00C45FEC">
        <w:rPr>
          <w:sz w:val="20"/>
        </w:rPr>
        <w:t>registrant,</w:t>
      </w:r>
      <w:r w:rsidR="00000000" w:rsidRPr="00C45FEC">
        <w:rPr>
          <w:spacing w:val="-10"/>
          <w:sz w:val="20"/>
        </w:rPr>
        <w:t xml:space="preserve"> </w:t>
      </w:r>
      <w:r w:rsidR="00000000" w:rsidRPr="00C45FEC">
        <w:rPr>
          <w:sz w:val="20"/>
        </w:rPr>
        <w:t>including</w:t>
      </w:r>
      <w:r w:rsidR="00000000" w:rsidRPr="00C45FEC">
        <w:rPr>
          <w:spacing w:val="-9"/>
          <w:sz w:val="20"/>
        </w:rPr>
        <w:t xml:space="preserve"> </w:t>
      </w:r>
      <w:r w:rsidR="00000000" w:rsidRPr="00C45FEC">
        <w:rPr>
          <w:sz w:val="20"/>
        </w:rPr>
        <w:t>securities</w:t>
      </w:r>
      <w:r w:rsidR="00000000" w:rsidRPr="00C45FEC">
        <w:rPr>
          <w:spacing w:val="-10"/>
          <w:sz w:val="20"/>
        </w:rPr>
        <w:t xml:space="preserve"> </w:t>
      </w:r>
      <w:r w:rsidR="00000000" w:rsidRPr="00C45FEC">
        <w:rPr>
          <w:sz w:val="20"/>
        </w:rPr>
        <w:t>acquired</w:t>
      </w:r>
      <w:r w:rsidR="00000000" w:rsidRPr="00C45FEC">
        <w:rPr>
          <w:spacing w:val="-9"/>
          <w:sz w:val="20"/>
        </w:rPr>
        <w:t xml:space="preserve"> </w:t>
      </w:r>
      <w:r w:rsidR="00000000" w:rsidRPr="00C45FEC">
        <w:rPr>
          <w:sz w:val="20"/>
        </w:rPr>
        <w:t>by standby underwriters in connection with the call or redemption by the registrant of warrants or a class of convertible securities;</w:t>
      </w:r>
      <w:r w:rsidR="00000000" w:rsidRPr="00C45FEC">
        <w:rPr>
          <w:spacing w:val="-12"/>
          <w:sz w:val="20"/>
        </w:rPr>
        <w:t xml:space="preserve"> </w:t>
      </w:r>
      <w:r w:rsidR="00000000" w:rsidRPr="00C45FEC">
        <w:rPr>
          <w:i/>
          <w:sz w:val="20"/>
        </w:rPr>
        <w:t>provided</w:t>
      </w:r>
      <w:r w:rsidR="00000000" w:rsidRPr="00C45FEC">
        <w:rPr>
          <w:i/>
          <w:spacing w:val="-11"/>
          <w:sz w:val="20"/>
        </w:rPr>
        <w:t xml:space="preserve"> </w:t>
      </w:r>
      <w:r w:rsidR="00000000" w:rsidRPr="00C45FEC">
        <w:rPr>
          <w:sz w:val="20"/>
        </w:rPr>
        <w:t>that</w:t>
      </w:r>
      <w:r w:rsidR="00000000" w:rsidRPr="00C45FEC">
        <w:rPr>
          <w:spacing w:val="-12"/>
          <w:sz w:val="20"/>
        </w:rPr>
        <w:t xml:space="preserve"> </w:t>
      </w:r>
      <w:r w:rsidR="00000000" w:rsidRPr="00C45FEC">
        <w:rPr>
          <w:sz w:val="20"/>
        </w:rPr>
        <w:t>the</w:t>
      </w:r>
      <w:r w:rsidR="00000000" w:rsidRPr="00C45FEC">
        <w:rPr>
          <w:spacing w:val="-12"/>
          <w:sz w:val="20"/>
        </w:rPr>
        <w:t xml:space="preserve"> </w:t>
      </w:r>
      <w:r w:rsidR="00000000" w:rsidRPr="00C45FEC">
        <w:rPr>
          <w:sz w:val="20"/>
        </w:rPr>
        <w:t>aggregate</w:t>
      </w:r>
      <w:r w:rsidR="00000000" w:rsidRPr="00C45FEC">
        <w:rPr>
          <w:spacing w:val="-12"/>
          <w:sz w:val="20"/>
        </w:rPr>
        <w:t xml:space="preserve"> </w:t>
      </w:r>
      <w:r w:rsidR="00000000" w:rsidRPr="00C45FEC">
        <w:rPr>
          <w:sz w:val="20"/>
        </w:rPr>
        <w:t>market</w:t>
      </w:r>
      <w:r w:rsidR="00000000" w:rsidRPr="00C45FEC">
        <w:rPr>
          <w:spacing w:val="-12"/>
          <w:sz w:val="20"/>
        </w:rPr>
        <w:t xml:space="preserve"> </w:t>
      </w:r>
      <w:r w:rsidR="00000000" w:rsidRPr="00C45FEC">
        <w:rPr>
          <w:sz w:val="20"/>
        </w:rPr>
        <w:t>value</w:t>
      </w:r>
      <w:r w:rsidR="00000000" w:rsidRPr="00C45FEC">
        <w:rPr>
          <w:spacing w:val="-12"/>
          <w:sz w:val="20"/>
        </w:rPr>
        <w:t xml:space="preserve"> </w:t>
      </w:r>
      <w:r w:rsidR="00000000" w:rsidRPr="00C45FEC">
        <w:rPr>
          <w:sz w:val="20"/>
        </w:rPr>
        <w:t>of</w:t>
      </w:r>
      <w:r w:rsidR="00000000" w:rsidRPr="00C45FEC">
        <w:rPr>
          <w:spacing w:val="-12"/>
          <w:sz w:val="20"/>
        </w:rPr>
        <w:t xml:space="preserve"> </w:t>
      </w:r>
      <w:r w:rsidR="00000000" w:rsidRPr="00C45FEC">
        <w:rPr>
          <w:sz w:val="20"/>
        </w:rPr>
        <w:t>the</w:t>
      </w:r>
      <w:r w:rsidR="00000000" w:rsidRPr="00C45FEC">
        <w:rPr>
          <w:spacing w:val="-11"/>
          <w:sz w:val="20"/>
        </w:rPr>
        <w:t xml:space="preserve"> </w:t>
      </w:r>
      <w:r w:rsidR="00000000" w:rsidRPr="00C45FEC">
        <w:rPr>
          <w:sz w:val="20"/>
        </w:rPr>
        <w:t>voting</w:t>
      </w:r>
      <w:r w:rsidR="00000000" w:rsidRPr="00C45FEC">
        <w:rPr>
          <w:spacing w:val="-12"/>
          <w:sz w:val="20"/>
        </w:rPr>
        <w:t xml:space="preserve"> </w:t>
      </w:r>
      <w:r w:rsidR="00000000" w:rsidRPr="00C45FEC">
        <w:rPr>
          <w:sz w:val="20"/>
        </w:rPr>
        <w:t>and</w:t>
      </w:r>
      <w:r w:rsidR="00000000" w:rsidRPr="00C45FEC">
        <w:rPr>
          <w:spacing w:val="-11"/>
          <w:sz w:val="20"/>
        </w:rPr>
        <w:t xml:space="preserve"> </w:t>
      </w:r>
      <w:r w:rsidR="00000000" w:rsidRPr="00C45FEC">
        <w:rPr>
          <w:sz w:val="20"/>
        </w:rPr>
        <w:t>non-voting</w:t>
      </w:r>
      <w:r w:rsidR="00000000" w:rsidRPr="00C45FEC">
        <w:rPr>
          <w:spacing w:val="-13"/>
          <w:sz w:val="20"/>
        </w:rPr>
        <w:t xml:space="preserve"> </w:t>
      </w:r>
      <w:r w:rsidR="00000000" w:rsidRPr="00C45FEC">
        <w:rPr>
          <w:sz w:val="20"/>
        </w:rPr>
        <w:t>common</w:t>
      </w:r>
      <w:r w:rsidR="00000000" w:rsidRPr="00C45FEC">
        <w:rPr>
          <w:spacing w:val="-12"/>
          <w:sz w:val="20"/>
        </w:rPr>
        <w:t xml:space="preserve"> </w:t>
      </w:r>
      <w:r w:rsidR="00000000" w:rsidRPr="00C45FEC">
        <w:rPr>
          <w:sz w:val="20"/>
        </w:rPr>
        <w:t>equity</w:t>
      </w:r>
      <w:r w:rsidR="00000000" w:rsidRPr="00C45FEC">
        <w:rPr>
          <w:spacing w:val="-12"/>
          <w:sz w:val="20"/>
        </w:rPr>
        <w:t xml:space="preserve"> </w:t>
      </w:r>
      <w:r w:rsidR="00000000" w:rsidRPr="00C45FEC">
        <w:rPr>
          <w:sz w:val="20"/>
        </w:rPr>
        <w:t>held</w:t>
      </w:r>
      <w:r w:rsidR="00000000" w:rsidRPr="00C45FEC">
        <w:rPr>
          <w:spacing w:val="-12"/>
          <w:sz w:val="20"/>
        </w:rPr>
        <w:t xml:space="preserve"> </w:t>
      </w:r>
      <w:r w:rsidR="00000000" w:rsidRPr="00C45FEC">
        <w:rPr>
          <w:sz w:val="20"/>
        </w:rPr>
        <w:t>by</w:t>
      </w:r>
      <w:r w:rsidR="00000000" w:rsidRPr="00C45FEC">
        <w:rPr>
          <w:spacing w:val="-12"/>
          <w:sz w:val="20"/>
        </w:rPr>
        <w:t xml:space="preserve"> </w:t>
      </w:r>
      <w:r w:rsidR="00000000" w:rsidRPr="00C45FEC">
        <w:rPr>
          <w:sz w:val="20"/>
        </w:rPr>
        <w:t>non-affiliates of the registrant is $75 million or more.</w:t>
      </w:r>
    </w:p>
    <w:p w:rsidR="00597F78" w:rsidRDefault="00597F78" w:rsidP="00C45FEC">
      <w:pPr>
        <w:pStyle w:val="BodyText"/>
        <w:spacing w:before="2"/>
        <w:rPr>
          <w:sz w:val="21"/>
        </w:rPr>
      </w:pPr>
    </w:p>
    <w:p w:rsidR="00597F78" w:rsidRDefault="00000000" w:rsidP="00C45FEC">
      <w:pPr>
        <w:pStyle w:val="BodyText"/>
        <w:spacing w:line="249" w:lineRule="auto"/>
        <w:ind w:left="1580"/>
        <w:jc w:val="both"/>
      </w:pPr>
      <w:r>
        <w:rPr>
          <w:i/>
        </w:rPr>
        <w:t xml:space="preserve">Instruction. </w:t>
      </w:r>
      <w:r>
        <w:t>For the purposes of this Form, “common equity” is as defined in Securities Act Rule 405 (§230.405 of this chapter). The aggregate market value of the registrant’s outstanding voting and non-voting common equity shall be computed by use of the price at which the common equity was last sold, or the average of the bid and asked</w:t>
      </w:r>
      <w:r>
        <w:rPr>
          <w:spacing w:val="-33"/>
        </w:rPr>
        <w:t xml:space="preserve"> </w:t>
      </w:r>
      <w:r>
        <w:t>prices of such common equity, in the principal market for such common equity as of a date within 60 days prior to the date of filing. See the definition of “affiliate” in Securities Act Rule 405., as of a date within 60 days prior to the date of filing. See the definition of “affiliate” in Securities Act Rule 405 (§230.405 of this</w:t>
      </w:r>
      <w:r>
        <w:rPr>
          <w:spacing w:val="-30"/>
        </w:rPr>
        <w:t xml:space="preserve"> </w:t>
      </w:r>
      <w:r>
        <w:t>chapter).</w:t>
      </w:r>
    </w:p>
    <w:p w:rsidR="00597F78" w:rsidRDefault="00597F78" w:rsidP="00C45FEC">
      <w:pPr>
        <w:pStyle w:val="BodyText"/>
        <w:spacing w:before="4"/>
        <w:rPr>
          <w:sz w:val="21"/>
        </w:rPr>
      </w:pPr>
    </w:p>
    <w:p w:rsidR="00597F78" w:rsidRPr="00C45FEC" w:rsidRDefault="00C45FEC" w:rsidP="00C45FEC">
      <w:pPr>
        <w:tabs>
          <w:tab w:val="left" w:pos="1580"/>
        </w:tabs>
        <w:spacing w:line="249" w:lineRule="auto"/>
        <w:ind w:left="1580" w:hanging="360"/>
        <w:jc w:val="both"/>
        <w:rPr>
          <w:sz w:val="20"/>
        </w:rPr>
      </w:pPr>
      <w:r>
        <w:rPr>
          <w:spacing w:val="-16"/>
          <w:w w:val="97"/>
          <w:sz w:val="20"/>
          <w:szCs w:val="20"/>
        </w:rPr>
        <w:t>2.</w:t>
      </w:r>
      <w:r>
        <w:rPr>
          <w:spacing w:val="-16"/>
          <w:w w:val="97"/>
          <w:sz w:val="20"/>
          <w:szCs w:val="20"/>
        </w:rPr>
        <w:tab/>
      </w:r>
      <w:r w:rsidR="00000000" w:rsidRPr="00C45FEC">
        <w:rPr>
          <w:i/>
          <w:sz w:val="20"/>
        </w:rPr>
        <w:t xml:space="preserve">Primary Offerings of Non-Convertible Securities Other than Common Equity. </w:t>
      </w:r>
      <w:r w:rsidR="00000000" w:rsidRPr="00C45FEC">
        <w:rPr>
          <w:sz w:val="20"/>
        </w:rPr>
        <w:t>Non-convertible securities, other than common equity, to be offered for cash by or on behalf of a registrant, provided the</w:t>
      </w:r>
      <w:r w:rsidR="00000000" w:rsidRPr="00C45FEC">
        <w:rPr>
          <w:spacing w:val="-8"/>
          <w:sz w:val="20"/>
        </w:rPr>
        <w:t xml:space="preserve"> </w:t>
      </w:r>
      <w:r w:rsidR="00000000" w:rsidRPr="00C45FEC">
        <w:rPr>
          <w:sz w:val="20"/>
        </w:rPr>
        <w:t>registrant:</w:t>
      </w:r>
    </w:p>
    <w:p w:rsidR="00597F78" w:rsidRDefault="00597F78" w:rsidP="00C45FEC">
      <w:pPr>
        <w:pStyle w:val="BodyText"/>
        <w:rPr>
          <w:sz w:val="22"/>
        </w:rPr>
      </w:pPr>
    </w:p>
    <w:p w:rsidR="00597F78" w:rsidRDefault="00597F78" w:rsidP="00C45FEC">
      <w:pPr>
        <w:pStyle w:val="BodyText"/>
        <w:spacing w:before="10"/>
        <w:rPr>
          <w:sz w:val="19"/>
        </w:rPr>
      </w:pPr>
    </w:p>
    <w:p w:rsidR="00597F78" w:rsidRPr="00C45FEC" w:rsidRDefault="00C45FEC" w:rsidP="00C45FEC">
      <w:pPr>
        <w:tabs>
          <w:tab w:val="left" w:pos="1829"/>
        </w:tabs>
        <w:spacing w:line="249" w:lineRule="auto"/>
        <w:ind w:left="1580"/>
        <w:jc w:val="both"/>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C45FEC">
        <w:rPr>
          <w:sz w:val="20"/>
        </w:rPr>
        <w:t>has issued (as of a date within 60 days prior to the filing of the registration statement) at least $1 billion in nonconvertible securities, other than common equity, in primary offerings for cash, not exchange, registered under the Securities Act, over the prior three years;</w:t>
      </w:r>
      <w:r w:rsidR="00000000" w:rsidRPr="00C45FEC">
        <w:rPr>
          <w:spacing w:val="-14"/>
          <w:sz w:val="20"/>
        </w:rPr>
        <w:t xml:space="preserve"> </w:t>
      </w:r>
      <w:r w:rsidR="00000000" w:rsidRPr="00C45FEC">
        <w:rPr>
          <w:sz w:val="20"/>
        </w:rPr>
        <w:t>or</w:t>
      </w:r>
    </w:p>
    <w:p w:rsidR="00597F78" w:rsidRDefault="00597F78" w:rsidP="00C45FEC">
      <w:pPr>
        <w:pStyle w:val="BodyText"/>
        <w:spacing w:before="1"/>
        <w:rPr>
          <w:sz w:val="21"/>
        </w:rPr>
      </w:pPr>
    </w:p>
    <w:p w:rsidR="00597F78" w:rsidRPr="00C45FEC" w:rsidRDefault="00C45FEC" w:rsidP="00C45FEC">
      <w:pPr>
        <w:tabs>
          <w:tab w:val="left" w:pos="1870"/>
        </w:tabs>
        <w:spacing w:line="249" w:lineRule="auto"/>
        <w:ind w:left="1580"/>
        <w:jc w:val="both"/>
        <w:rPr>
          <w:sz w:val="20"/>
        </w:rPr>
      </w:pPr>
      <w:r>
        <w:rPr>
          <w:sz w:val="20"/>
          <w:szCs w:val="20"/>
        </w:rPr>
        <w:t>(ii)</w:t>
      </w:r>
      <w:r>
        <w:rPr>
          <w:sz w:val="20"/>
          <w:szCs w:val="20"/>
        </w:rPr>
        <w:tab/>
      </w:r>
      <w:r w:rsidR="00000000" w:rsidRPr="00C45FEC">
        <w:rPr>
          <w:sz w:val="20"/>
        </w:rPr>
        <w:t>has</w:t>
      </w:r>
      <w:r w:rsidR="00000000" w:rsidRPr="00C45FEC">
        <w:rPr>
          <w:spacing w:val="-7"/>
          <w:sz w:val="20"/>
        </w:rPr>
        <w:t xml:space="preserve"> </w:t>
      </w:r>
      <w:r w:rsidR="00000000" w:rsidRPr="00C45FEC">
        <w:rPr>
          <w:sz w:val="20"/>
        </w:rPr>
        <w:t>outstanding</w:t>
      </w:r>
      <w:r w:rsidR="00000000" w:rsidRPr="00C45FEC">
        <w:rPr>
          <w:spacing w:val="-6"/>
          <w:sz w:val="20"/>
        </w:rPr>
        <w:t xml:space="preserve"> </w:t>
      </w:r>
      <w:r w:rsidR="00000000" w:rsidRPr="00C45FEC">
        <w:rPr>
          <w:sz w:val="20"/>
        </w:rPr>
        <w:t>(as</w:t>
      </w:r>
      <w:r w:rsidR="00000000" w:rsidRPr="00C45FEC">
        <w:rPr>
          <w:spacing w:val="-7"/>
          <w:sz w:val="20"/>
        </w:rPr>
        <w:t xml:space="preserve"> </w:t>
      </w:r>
      <w:r w:rsidR="00000000" w:rsidRPr="00C45FEC">
        <w:rPr>
          <w:sz w:val="20"/>
        </w:rPr>
        <w:t>of</w:t>
      </w:r>
      <w:r w:rsidR="00000000" w:rsidRPr="00C45FEC">
        <w:rPr>
          <w:spacing w:val="-6"/>
          <w:sz w:val="20"/>
        </w:rPr>
        <w:t xml:space="preserve"> </w:t>
      </w:r>
      <w:r w:rsidR="00000000" w:rsidRPr="00C45FEC">
        <w:rPr>
          <w:sz w:val="20"/>
        </w:rPr>
        <w:t>a</w:t>
      </w:r>
      <w:r w:rsidR="00000000" w:rsidRPr="00C45FEC">
        <w:rPr>
          <w:spacing w:val="-6"/>
          <w:sz w:val="20"/>
        </w:rPr>
        <w:t xml:space="preserve"> </w:t>
      </w:r>
      <w:r w:rsidR="00000000" w:rsidRPr="00C45FEC">
        <w:rPr>
          <w:sz w:val="20"/>
        </w:rPr>
        <w:t>date</w:t>
      </w:r>
      <w:r w:rsidR="00000000" w:rsidRPr="00C45FEC">
        <w:rPr>
          <w:spacing w:val="-7"/>
          <w:sz w:val="20"/>
        </w:rPr>
        <w:t xml:space="preserve"> </w:t>
      </w:r>
      <w:r w:rsidR="00000000" w:rsidRPr="00C45FEC">
        <w:rPr>
          <w:sz w:val="20"/>
        </w:rPr>
        <w:t>within</w:t>
      </w:r>
      <w:r w:rsidR="00000000" w:rsidRPr="00C45FEC">
        <w:rPr>
          <w:spacing w:val="-6"/>
          <w:sz w:val="20"/>
        </w:rPr>
        <w:t xml:space="preserve"> </w:t>
      </w:r>
      <w:r w:rsidR="00000000" w:rsidRPr="00C45FEC">
        <w:rPr>
          <w:sz w:val="20"/>
        </w:rPr>
        <w:t>60</w:t>
      </w:r>
      <w:r w:rsidR="00000000" w:rsidRPr="00C45FEC">
        <w:rPr>
          <w:spacing w:val="-7"/>
          <w:sz w:val="20"/>
        </w:rPr>
        <w:t xml:space="preserve"> </w:t>
      </w:r>
      <w:r w:rsidR="00000000" w:rsidRPr="00C45FEC">
        <w:rPr>
          <w:sz w:val="20"/>
        </w:rPr>
        <w:t>days</w:t>
      </w:r>
      <w:r w:rsidR="00000000" w:rsidRPr="00C45FEC">
        <w:rPr>
          <w:spacing w:val="-6"/>
          <w:sz w:val="20"/>
        </w:rPr>
        <w:t xml:space="preserve"> </w:t>
      </w:r>
      <w:r w:rsidR="00000000" w:rsidRPr="00C45FEC">
        <w:rPr>
          <w:sz w:val="20"/>
        </w:rPr>
        <w:t>prior</w:t>
      </w:r>
      <w:r w:rsidR="00000000" w:rsidRPr="00C45FEC">
        <w:rPr>
          <w:spacing w:val="-6"/>
          <w:sz w:val="20"/>
        </w:rPr>
        <w:t xml:space="preserve"> </w:t>
      </w:r>
      <w:r w:rsidR="00000000" w:rsidRPr="00C45FEC">
        <w:rPr>
          <w:sz w:val="20"/>
        </w:rPr>
        <w:t>to</w:t>
      </w:r>
      <w:r w:rsidR="00000000" w:rsidRPr="00C45FEC">
        <w:rPr>
          <w:spacing w:val="-7"/>
          <w:sz w:val="20"/>
        </w:rPr>
        <w:t xml:space="preserve"> </w:t>
      </w:r>
      <w:r w:rsidR="00000000" w:rsidRPr="00C45FEC">
        <w:rPr>
          <w:sz w:val="20"/>
        </w:rPr>
        <w:t>the</w:t>
      </w:r>
      <w:r w:rsidR="00000000" w:rsidRPr="00C45FEC">
        <w:rPr>
          <w:spacing w:val="-6"/>
          <w:sz w:val="20"/>
        </w:rPr>
        <w:t xml:space="preserve"> </w:t>
      </w:r>
      <w:r w:rsidR="00000000" w:rsidRPr="00C45FEC">
        <w:rPr>
          <w:sz w:val="20"/>
        </w:rPr>
        <w:t>filing</w:t>
      </w:r>
      <w:r w:rsidR="00000000" w:rsidRPr="00C45FEC">
        <w:rPr>
          <w:spacing w:val="-6"/>
          <w:sz w:val="20"/>
        </w:rPr>
        <w:t xml:space="preserve"> </w:t>
      </w:r>
      <w:r w:rsidR="00000000" w:rsidRPr="00C45FEC">
        <w:rPr>
          <w:sz w:val="20"/>
        </w:rPr>
        <w:t>of</w:t>
      </w:r>
      <w:r w:rsidR="00000000" w:rsidRPr="00C45FEC">
        <w:rPr>
          <w:spacing w:val="-7"/>
          <w:sz w:val="20"/>
        </w:rPr>
        <w:t xml:space="preserve"> </w:t>
      </w:r>
      <w:r w:rsidR="00000000" w:rsidRPr="00C45FEC">
        <w:rPr>
          <w:sz w:val="20"/>
        </w:rPr>
        <w:t>the</w:t>
      </w:r>
      <w:r w:rsidR="00000000" w:rsidRPr="00C45FEC">
        <w:rPr>
          <w:spacing w:val="-6"/>
          <w:sz w:val="20"/>
        </w:rPr>
        <w:t xml:space="preserve"> </w:t>
      </w:r>
      <w:r w:rsidR="00000000" w:rsidRPr="00C45FEC">
        <w:rPr>
          <w:sz w:val="20"/>
        </w:rPr>
        <w:t>registration</w:t>
      </w:r>
      <w:r w:rsidR="00000000" w:rsidRPr="00C45FEC">
        <w:rPr>
          <w:spacing w:val="-7"/>
          <w:sz w:val="20"/>
        </w:rPr>
        <w:t xml:space="preserve"> </w:t>
      </w:r>
      <w:r w:rsidR="00000000" w:rsidRPr="00C45FEC">
        <w:rPr>
          <w:sz w:val="20"/>
        </w:rPr>
        <w:t>statement)</w:t>
      </w:r>
      <w:r w:rsidR="00000000" w:rsidRPr="00C45FEC">
        <w:rPr>
          <w:spacing w:val="-6"/>
          <w:sz w:val="20"/>
        </w:rPr>
        <w:t xml:space="preserve"> </w:t>
      </w:r>
      <w:r w:rsidR="00000000" w:rsidRPr="00C45FEC">
        <w:rPr>
          <w:sz w:val="20"/>
        </w:rPr>
        <w:t>at</w:t>
      </w:r>
      <w:r w:rsidR="00000000" w:rsidRPr="00C45FEC">
        <w:rPr>
          <w:spacing w:val="-6"/>
          <w:sz w:val="20"/>
        </w:rPr>
        <w:t xml:space="preserve"> </w:t>
      </w:r>
      <w:r w:rsidR="00000000" w:rsidRPr="00C45FEC">
        <w:rPr>
          <w:sz w:val="20"/>
        </w:rPr>
        <w:t>least</w:t>
      </w:r>
      <w:r w:rsidR="00000000" w:rsidRPr="00C45FEC">
        <w:rPr>
          <w:spacing w:val="-7"/>
          <w:sz w:val="20"/>
        </w:rPr>
        <w:t xml:space="preserve"> </w:t>
      </w:r>
      <w:r w:rsidR="00000000" w:rsidRPr="00C45FEC">
        <w:rPr>
          <w:sz w:val="20"/>
        </w:rPr>
        <w:t>$750</w:t>
      </w:r>
      <w:r w:rsidR="00000000" w:rsidRPr="00C45FEC">
        <w:rPr>
          <w:spacing w:val="-6"/>
          <w:sz w:val="20"/>
        </w:rPr>
        <w:t xml:space="preserve"> </w:t>
      </w:r>
      <w:r w:rsidR="00000000" w:rsidRPr="00C45FEC">
        <w:rPr>
          <w:sz w:val="20"/>
        </w:rPr>
        <w:t>million</w:t>
      </w:r>
      <w:r w:rsidR="00000000" w:rsidRPr="00C45FEC">
        <w:rPr>
          <w:spacing w:val="-7"/>
          <w:sz w:val="20"/>
        </w:rPr>
        <w:t xml:space="preserve"> </w:t>
      </w:r>
      <w:r w:rsidR="00000000" w:rsidRPr="00C45FEC">
        <w:rPr>
          <w:sz w:val="20"/>
        </w:rPr>
        <w:t>of non-convertible securities, other than common equity, issued in primary offerings for cash, not exchange, registered under the Securities Act;</w:t>
      </w:r>
      <w:r w:rsidR="00000000" w:rsidRPr="00C45FEC">
        <w:rPr>
          <w:spacing w:val="-14"/>
          <w:sz w:val="20"/>
        </w:rPr>
        <w:t xml:space="preserve"> </w:t>
      </w:r>
      <w:r w:rsidR="00000000" w:rsidRPr="00C45FEC">
        <w:rPr>
          <w:sz w:val="20"/>
        </w:rPr>
        <w:t>or</w:t>
      </w:r>
    </w:p>
    <w:p w:rsidR="00597F78" w:rsidRDefault="00597F78" w:rsidP="00C45FEC">
      <w:pPr>
        <w:pStyle w:val="BodyText"/>
        <w:spacing w:before="1"/>
        <w:rPr>
          <w:sz w:val="21"/>
        </w:rPr>
      </w:pPr>
    </w:p>
    <w:p w:rsidR="00597F78" w:rsidRPr="00C45FEC" w:rsidRDefault="00C45FEC" w:rsidP="00C45FEC">
      <w:pPr>
        <w:tabs>
          <w:tab w:val="left" w:pos="1930"/>
        </w:tabs>
        <w:ind w:left="1929" w:hanging="350"/>
        <w:jc w:val="both"/>
        <w:rPr>
          <w:sz w:val="20"/>
        </w:rPr>
      </w:pPr>
      <w:r>
        <w:rPr>
          <w:sz w:val="20"/>
          <w:szCs w:val="20"/>
        </w:rPr>
        <w:t>(iii)</w:t>
      </w:r>
      <w:r>
        <w:rPr>
          <w:sz w:val="20"/>
          <w:szCs w:val="20"/>
        </w:rPr>
        <w:tab/>
      </w:r>
      <w:r w:rsidR="00000000" w:rsidRPr="00C45FEC">
        <w:rPr>
          <w:sz w:val="20"/>
        </w:rPr>
        <w:t>is a wholly-owned subsidiary of a well-known seasoned issuer (as defined in 17 CFR 230.405);</w:t>
      </w:r>
      <w:r w:rsidR="00000000" w:rsidRPr="00C45FEC">
        <w:rPr>
          <w:spacing w:val="-21"/>
          <w:sz w:val="20"/>
        </w:rPr>
        <w:t xml:space="preserve"> </w:t>
      </w:r>
      <w:r w:rsidR="00000000" w:rsidRPr="00C45FEC">
        <w:rPr>
          <w:sz w:val="20"/>
        </w:rPr>
        <w:t>or</w:t>
      </w:r>
    </w:p>
    <w:p w:rsidR="00597F78" w:rsidRDefault="00597F78" w:rsidP="00C45FEC">
      <w:pPr>
        <w:pStyle w:val="BodyText"/>
        <w:spacing w:before="8"/>
        <w:rPr>
          <w:sz w:val="21"/>
        </w:rPr>
      </w:pPr>
    </w:p>
    <w:p w:rsidR="00597F78" w:rsidRPr="00C45FEC" w:rsidRDefault="00C45FEC" w:rsidP="00C45FEC">
      <w:pPr>
        <w:tabs>
          <w:tab w:val="left" w:pos="1914"/>
        </w:tabs>
        <w:spacing w:line="249" w:lineRule="auto"/>
        <w:ind w:left="1580"/>
        <w:jc w:val="both"/>
        <w:rPr>
          <w:sz w:val="20"/>
        </w:rPr>
      </w:pPr>
      <w:r>
        <w:rPr>
          <w:sz w:val="20"/>
          <w:szCs w:val="20"/>
        </w:rPr>
        <w:t>(iv)</w:t>
      </w:r>
      <w:r>
        <w:rPr>
          <w:sz w:val="20"/>
          <w:szCs w:val="20"/>
        </w:rPr>
        <w:tab/>
      </w:r>
      <w:r w:rsidR="00000000" w:rsidRPr="00C45FEC">
        <w:rPr>
          <w:sz w:val="20"/>
        </w:rPr>
        <w:t>is</w:t>
      </w:r>
      <w:r w:rsidR="00000000" w:rsidRPr="00C45FEC">
        <w:rPr>
          <w:spacing w:val="-8"/>
          <w:sz w:val="20"/>
        </w:rPr>
        <w:t xml:space="preserve"> </w:t>
      </w:r>
      <w:r w:rsidR="00000000" w:rsidRPr="00C45FEC">
        <w:rPr>
          <w:sz w:val="20"/>
        </w:rPr>
        <w:t>a</w:t>
      </w:r>
      <w:r w:rsidR="00000000" w:rsidRPr="00C45FEC">
        <w:rPr>
          <w:spacing w:val="-8"/>
          <w:sz w:val="20"/>
        </w:rPr>
        <w:t xml:space="preserve"> </w:t>
      </w:r>
      <w:r w:rsidR="00000000" w:rsidRPr="00C45FEC">
        <w:rPr>
          <w:sz w:val="20"/>
        </w:rPr>
        <w:t>majority-owned</w:t>
      </w:r>
      <w:r w:rsidR="00000000" w:rsidRPr="00C45FEC">
        <w:rPr>
          <w:spacing w:val="-7"/>
          <w:sz w:val="20"/>
        </w:rPr>
        <w:t xml:space="preserve"> </w:t>
      </w:r>
      <w:r w:rsidR="00000000" w:rsidRPr="00C45FEC">
        <w:rPr>
          <w:sz w:val="20"/>
        </w:rPr>
        <w:t>operating</w:t>
      </w:r>
      <w:r w:rsidR="00000000" w:rsidRPr="00C45FEC">
        <w:rPr>
          <w:spacing w:val="-8"/>
          <w:sz w:val="20"/>
        </w:rPr>
        <w:t xml:space="preserve"> </w:t>
      </w:r>
      <w:r w:rsidR="00000000" w:rsidRPr="00C45FEC">
        <w:rPr>
          <w:sz w:val="20"/>
        </w:rPr>
        <w:t>partnership</w:t>
      </w:r>
      <w:r w:rsidR="00000000" w:rsidRPr="00C45FEC">
        <w:rPr>
          <w:spacing w:val="-8"/>
          <w:sz w:val="20"/>
        </w:rPr>
        <w:t xml:space="preserve"> </w:t>
      </w:r>
      <w:r w:rsidR="00000000" w:rsidRPr="00C45FEC">
        <w:rPr>
          <w:sz w:val="20"/>
        </w:rPr>
        <w:t>of</w:t>
      </w:r>
      <w:r w:rsidR="00000000" w:rsidRPr="00C45FEC">
        <w:rPr>
          <w:spacing w:val="-7"/>
          <w:sz w:val="20"/>
        </w:rPr>
        <w:t xml:space="preserve"> </w:t>
      </w:r>
      <w:r w:rsidR="00000000" w:rsidRPr="00C45FEC">
        <w:rPr>
          <w:sz w:val="20"/>
        </w:rPr>
        <w:t>a</w:t>
      </w:r>
      <w:r w:rsidR="00000000" w:rsidRPr="00C45FEC">
        <w:rPr>
          <w:spacing w:val="-8"/>
          <w:sz w:val="20"/>
        </w:rPr>
        <w:t xml:space="preserve"> </w:t>
      </w:r>
      <w:r w:rsidR="00000000" w:rsidRPr="00C45FEC">
        <w:rPr>
          <w:sz w:val="20"/>
        </w:rPr>
        <w:t>real</w:t>
      </w:r>
      <w:r w:rsidR="00000000" w:rsidRPr="00C45FEC">
        <w:rPr>
          <w:spacing w:val="-8"/>
          <w:sz w:val="20"/>
        </w:rPr>
        <w:t xml:space="preserve"> </w:t>
      </w:r>
      <w:r w:rsidR="00000000" w:rsidRPr="00C45FEC">
        <w:rPr>
          <w:sz w:val="20"/>
        </w:rPr>
        <w:t>estate</w:t>
      </w:r>
      <w:r w:rsidR="00000000" w:rsidRPr="00C45FEC">
        <w:rPr>
          <w:spacing w:val="-7"/>
          <w:sz w:val="20"/>
        </w:rPr>
        <w:t xml:space="preserve"> </w:t>
      </w:r>
      <w:r w:rsidR="00000000" w:rsidRPr="00C45FEC">
        <w:rPr>
          <w:sz w:val="20"/>
        </w:rPr>
        <w:t>investment</w:t>
      </w:r>
      <w:r w:rsidR="00000000" w:rsidRPr="00C45FEC">
        <w:rPr>
          <w:spacing w:val="-8"/>
          <w:sz w:val="20"/>
        </w:rPr>
        <w:t xml:space="preserve"> </w:t>
      </w:r>
      <w:r w:rsidR="00000000" w:rsidRPr="00C45FEC">
        <w:rPr>
          <w:sz w:val="20"/>
        </w:rPr>
        <w:t>trust</w:t>
      </w:r>
      <w:r w:rsidR="00000000" w:rsidRPr="00C45FEC">
        <w:rPr>
          <w:spacing w:val="-8"/>
          <w:sz w:val="20"/>
        </w:rPr>
        <w:t xml:space="preserve"> </w:t>
      </w:r>
      <w:r w:rsidR="00000000" w:rsidRPr="00C45FEC">
        <w:rPr>
          <w:sz w:val="20"/>
        </w:rPr>
        <w:t>that</w:t>
      </w:r>
      <w:r w:rsidR="00000000" w:rsidRPr="00C45FEC">
        <w:rPr>
          <w:spacing w:val="-7"/>
          <w:sz w:val="20"/>
        </w:rPr>
        <w:t xml:space="preserve"> </w:t>
      </w:r>
      <w:r w:rsidR="00000000" w:rsidRPr="00C45FEC">
        <w:rPr>
          <w:sz w:val="20"/>
        </w:rPr>
        <w:t>qualifies</w:t>
      </w:r>
      <w:r w:rsidR="00000000" w:rsidRPr="00C45FEC">
        <w:rPr>
          <w:spacing w:val="-8"/>
          <w:sz w:val="20"/>
        </w:rPr>
        <w:t xml:space="preserve"> </w:t>
      </w:r>
      <w:r w:rsidR="00000000" w:rsidRPr="00C45FEC">
        <w:rPr>
          <w:sz w:val="20"/>
        </w:rPr>
        <w:t>as</w:t>
      </w:r>
      <w:r w:rsidR="00000000" w:rsidRPr="00C45FEC">
        <w:rPr>
          <w:spacing w:val="-8"/>
          <w:sz w:val="20"/>
        </w:rPr>
        <w:t xml:space="preserve"> </w:t>
      </w:r>
      <w:r w:rsidR="00000000" w:rsidRPr="00C45FEC">
        <w:rPr>
          <w:sz w:val="20"/>
        </w:rPr>
        <w:t>a</w:t>
      </w:r>
      <w:r w:rsidR="00000000" w:rsidRPr="00C45FEC">
        <w:rPr>
          <w:spacing w:val="-7"/>
          <w:sz w:val="20"/>
        </w:rPr>
        <w:t xml:space="preserve"> </w:t>
      </w:r>
      <w:r w:rsidR="00000000" w:rsidRPr="00C45FEC">
        <w:rPr>
          <w:sz w:val="20"/>
        </w:rPr>
        <w:t>well-known</w:t>
      </w:r>
      <w:r w:rsidR="00000000" w:rsidRPr="00C45FEC">
        <w:rPr>
          <w:spacing w:val="-8"/>
          <w:sz w:val="20"/>
        </w:rPr>
        <w:t xml:space="preserve"> </w:t>
      </w:r>
      <w:r w:rsidR="00000000" w:rsidRPr="00C45FEC">
        <w:rPr>
          <w:sz w:val="20"/>
        </w:rPr>
        <w:t>seasoned issuer (as defined in 17 CFR</w:t>
      </w:r>
      <w:r w:rsidR="00000000" w:rsidRPr="00C45FEC">
        <w:rPr>
          <w:spacing w:val="-1"/>
          <w:sz w:val="20"/>
        </w:rPr>
        <w:t xml:space="preserve"> </w:t>
      </w:r>
      <w:r w:rsidR="00000000" w:rsidRPr="00C45FEC">
        <w:rPr>
          <w:sz w:val="20"/>
        </w:rPr>
        <w:t>230.405).</w:t>
      </w:r>
    </w:p>
    <w:p w:rsidR="00597F78" w:rsidRDefault="00597F78" w:rsidP="00C45FEC">
      <w:pPr>
        <w:pStyle w:val="BodyText"/>
        <w:rPr>
          <w:sz w:val="22"/>
        </w:rPr>
      </w:pPr>
    </w:p>
    <w:p w:rsidR="00597F78" w:rsidRDefault="00597F78" w:rsidP="00C45FEC">
      <w:pPr>
        <w:pStyle w:val="BodyText"/>
        <w:spacing w:before="10"/>
        <w:rPr>
          <w:sz w:val="19"/>
        </w:rPr>
      </w:pPr>
    </w:p>
    <w:p w:rsidR="00597F78" w:rsidRDefault="00000000" w:rsidP="00C45FEC">
      <w:pPr>
        <w:pStyle w:val="BodyText"/>
        <w:spacing w:before="1" w:line="249" w:lineRule="auto"/>
        <w:ind w:left="1580"/>
      </w:pPr>
      <w:r>
        <w:rPr>
          <w:i/>
        </w:rPr>
        <w:t>Instruction</w:t>
      </w:r>
      <w:r>
        <w:t>. For purposes of Instruction I.B.2(</w:t>
      </w:r>
      <w:proofErr w:type="spellStart"/>
      <w:r>
        <w:t>i</w:t>
      </w:r>
      <w:proofErr w:type="spellEnd"/>
      <w:r>
        <w:t>) above, an insurance company, as defined in Section 2(a)(13) of the Securities Act, when using this Form to register offerings of securities subject to regulation under the insurance laws of any State or Territory of the United States or the District of Columbia (“insurance contracts”), may include purchase payments or premium payments for insurance contracts, including purchase payments or premium payments for variable insurance contracts (not including purchase payments or premium payments initially allocated to investment options that are not registered under the Securities Act), issued in offerings registered under the Securities Act over the prior three years. For purposes of Instruction I.B.2(ii) above, an insurance company, as defined in Section 2(a)(13) of the Securities Act, when using this Form to register offerings of insurance contracts, may include</w:t>
      </w:r>
    </w:p>
    <w:p w:rsidR="00597F78" w:rsidRDefault="00000000" w:rsidP="00C45FEC">
      <w:pPr>
        <w:pStyle w:val="BodyText"/>
        <w:spacing w:before="6" w:line="249" w:lineRule="auto"/>
        <w:ind w:left="1580"/>
        <w:jc w:val="both"/>
      </w:pPr>
      <w:r>
        <w:t>the contract value, as of the measurement date, of any outstanding insurance contracts, including variable insurance contracts (not including the value allocated as of the measurement date to investment options that are not registered under the Securities Act), issued in offerings registered under the Securities Act.</w:t>
      </w:r>
    </w:p>
    <w:p w:rsidR="00597F78" w:rsidRDefault="00597F78" w:rsidP="00C45FEC">
      <w:pPr>
        <w:pStyle w:val="BodyText"/>
        <w:rPr>
          <w:sz w:val="22"/>
        </w:rPr>
      </w:pPr>
    </w:p>
    <w:p w:rsidR="00597F78" w:rsidRDefault="00597F78" w:rsidP="00C45FEC">
      <w:pPr>
        <w:pStyle w:val="BodyText"/>
        <w:spacing w:before="11"/>
        <w:rPr>
          <w:sz w:val="19"/>
        </w:rPr>
      </w:pPr>
    </w:p>
    <w:p w:rsidR="00597F78" w:rsidRPr="00C45FEC" w:rsidRDefault="00C45FEC" w:rsidP="00C45FEC">
      <w:pPr>
        <w:tabs>
          <w:tab w:val="left" w:pos="1579"/>
          <w:tab w:val="left" w:pos="1580"/>
        </w:tabs>
        <w:ind w:left="1580" w:hanging="360"/>
        <w:rPr>
          <w:sz w:val="20"/>
        </w:rPr>
      </w:pPr>
      <w:r>
        <w:rPr>
          <w:spacing w:val="-16"/>
          <w:w w:val="97"/>
          <w:sz w:val="20"/>
          <w:szCs w:val="20"/>
        </w:rPr>
        <w:t>3.</w:t>
      </w:r>
      <w:r>
        <w:rPr>
          <w:spacing w:val="-16"/>
          <w:w w:val="97"/>
          <w:sz w:val="20"/>
          <w:szCs w:val="20"/>
        </w:rPr>
        <w:tab/>
      </w:r>
      <w:r w:rsidR="00000000" w:rsidRPr="00C45FEC">
        <w:rPr>
          <w:i/>
          <w:sz w:val="20"/>
        </w:rPr>
        <w:t>Transactions Involving Secondary Offerings</w:t>
      </w:r>
      <w:r w:rsidR="00000000" w:rsidRPr="00C45FEC">
        <w:rPr>
          <w:sz w:val="20"/>
        </w:rPr>
        <w:t>. Outstanding securities to be offered for the account of any person</w:t>
      </w:r>
      <w:r w:rsidR="00000000" w:rsidRPr="00C45FEC">
        <w:rPr>
          <w:spacing w:val="-27"/>
          <w:sz w:val="20"/>
        </w:rPr>
        <w:t xml:space="preserve"> </w:t>
      </w:r>
      <w:r w:rsidR="00000000" w:rsidRPr="00C45FEC">
        <w:rPr>
          <w:sz w:val="20"/>
        </w:rPr>
        <w:t>other</w:t>
      </w:r>
    </w:p>
    <w:p w:rsidR="00597F78" w:rsidRDefault="00597F78" w:rsidP="00C45FEC">
      <w:pPr>
        <w:rPr>
          <w:sz w:val="20"/>
        </w:rPr>
        <w:sectPr w:rsidR="00597F78">
          <w:pgSz w:w="12240" w:h="15840"/>
          <w:pgMar w:top="600" w:right="560" w:bottom="760" w:left="580" w:header="0" w:footer="426" w:gutter="0"/>
          <w:cols w:space="720"/>
        </w:sectPr>
      </w:pPr>
    </w:p>
    <w:p w:rsidR="00597F78" w:rsidRDefault="00000000" w:rsidP="00C45FEC">
      <w:pPr>
        <w:pStyle w:val="BodyText"/>
        <w:spacing w:before="66" w:line="249" w:lineRule="auto"/>
        <w:ind w:left="1580"/>
        <w:jc w:val="both"/>
      </w:pPr>
      <w:r>
        <w:lastRenderedPageBreak/>
        <w:t>than the issuer, including securities acquired by standby underwriters in connection with the call or redemption by the issuer of warrants or a class of convertible securities, if securities of the same class are listed and registered on a national securities exchange or are quoted on the automated quotation system of a national securities association. (In addition,</w:t>
      </w:r>
      <w:r>
        <w:rPr>
          <w:spacing w:val="-8"/>
        </w:rPr>
        <w:t xml:space="preserve"> </w:t>
      </w:r>
      <w:r>
        <w:t>attention</w:t>
      </w:r>
      <w:r>
        <w:rPr>
          <w:spacing w:val="-7"/>
        </w:rPr>
        <w:t xml:space="preserve"> </w:t>
      </w:r>
      <w:r>
        <w:t>is</w:t>
      </w:r>
      <w:r>
        <w:rPr>
          <w:spacing w:val="-7"/>
        </w:rPr>
        <w:t xml:space="preserve"> </w:t>
      </w:r>
      <w:r>
        <w:t>directed</w:t>
      </w:r>
      <w:r>
        <w:rPr>
          <w:spacing w:val="-8"/>
        </w:rPr>
        <w:t xml:space="preserve"> </w:t>
      </w:r>
      <w:r>
        <w:t>to</w:t>
      </w:r>
      <w:r>
        <w:rPr>
          <w:spacing w:val="-7"/>
        </w:rPr>
        <w:t xml:space="preserve"> </w:t>
      </w:r>
      <w:r>
        <w:t>General</w:t>
      </w:r>
      <w:r>
        <w:rPr>
          <w:spacing w:val="-7"/>
        </w:rPr>
        <w:t xml:space="preserve"> </w:t>
      </w:r>
      <w:r>
        <w:t>Instruction</w:t>
      </w:r>
      <w:r>
        <w:rPr>
          <w:spacing w:val="-8"/>
        </w:rPr>
        <w:t xml:space="preserve"> </w:t>
      </w:r>
      <w:r>
        <w:t>C</w:t>
      </w:r>
      <w:r>
        <w:rPr>
          <w:spacing w:val="-7"/>
        </w:rPr>
        <w:t xml:space="preserve"> </w:t>
      </w:r>
      <w:r>
        <w:t>to</w:t>
      </w:r>
      <w:r>
        <w:rPr>
          <w:spacing w:val="-7"/>
        </w:rPr>
        <w:t xml:space="preserve"> </w:t>
      </w:r>
      <w:r>
        <w:t>Form</w:t>
      </w:r>
      <w:r>
        <w:rPr>
          <w:spacing w:val="-7"/>
        </w:rPr>
        <w:t xml:space="preserve"> </w:t>
      </w:r>
      <w:r>
        <w:t>S-8</w:t>
      </w:r>
      <w:r>
        <w:rPr>
          <w:spacing w:val="-8"/>
        </w:rPr>
        <w:t xml:space="preserve"> </w:t>
      </w:r>
      <w:r>
        <w:t>(§239.16b)</w:t>
      </w:r>
      <w:r>
        <w:rPr>
          <w:spacing w:val="-7"/>
        </w:rPr>
        <w:t xml:space="preserve"> </w:t>
      </w:r>
      <w:r>
        <w:t>for</w:t>
      </w:r>
      <w:r>
        <w:rPr>
          <w:spacing w:val="-7"/>
        </w:rPr>
        <w:t xml:space="preserve"> </w:t>
      </w:r>
      <w:r>
        <w:t>the</w:t>
      </w:r>
      <w:r>
        <w:rPr>
          <w:spacing w:val="-8"/>
        </w:rPr>
        <w:t xml:space="preserve"> </w:t>
      </w:r>
      <w:r>
        <w:t>registration</w:t>
      </w:r>
      <w:r>
        <w:rPr>
          <w:spacing w:val="-7"/>
        </w:rPr>
        <w:t xml:space="preserve"> </w:t>
      </w:r>
      <w:r>
        <w:t>of</w:t>
      </w:r>
      <w:r>
        <w:rPr>
          <w:spacing w:val="-7"/>
        </w:rPr>
        <w:t xml:space="preserve"> </w:t>
      </w:r>
      <w:r>
        <w:t>employee</w:t>
      </w:r>
      <w:r>
        <w:rPr>
          <w:spacing w:val="-8"/>
        </w:rPr>
        <w:t xml:space="preserve"> </w:t>
      </w:r>
      <w:r>
        <w:t>benefit plan securities for</w:t>
      </w:r>
      <w:r>
        <w:rPr>
          <w:spacing w:val="-2"/>
        </w:rPr>
        <w:t xml:space="preserve"> </w:t>
      </w:r>
      <w:r>
        <w:t>resale.)</w:t>
      </w:r>
    </w:p>
    <w:p w:rsidR="00597F78" w:rsidRDefault="00597F78" w:rsidP="00C45FEC">
      <w:pPr>
        <w:pStyle w:val="BodyText"/>
        <w:spacing w:before="2"/>
        <w:rPr>
          <w:sz w:val="21"/>
        </w:rPr>
      </w:pPr>
    </w:p>
    <w:p w:rsidR="00597F78" w:rsidRPr="00C45FEC" w:rsidRDefault="00C45FEC" w:rsidP="00C45FEC">
      <w:pPr>
        <w:tabs>
          <w:tab w:val="left" w:pos="1580"/>
          <w:tab w:val="left" w:pos="1581"/>
        </w:tabs>
        <w:ind w:left="1580" w:hanging="361"/>
        <w:rPr>
          <w:i/>
          <w:sz w:val="20"/>
        </w:rPr>
      </w:pPr>
      <w:r>
        <w:rPr>
          <w:i/>
          <w:spacing w:val="-16"/>
          <w:w w:val="97"/>
          <w:sz w:val="20"/>
          <w:szCs w:val="20"/>
        </w:rPr>
        <w:t>4.</w:t>
      </w:r>
      <w:r>
        <w:rPr>
          <w:i/>
          <w:spacing w:val="-16"/>
          <w:w w:val="97"/>
          <w:sz w:val="20"/>
          <w:szCs w:val="20"/>
        </w:rPr>
        <w:tab/>
      </w:r>
      <w:r w:rsidR="00000000" w:rsidRPr="00C45FEC">
        <w:rPr>
          <w:i/>
          <w:sz w:val="20"/>
        </w:rPr>
        <w:t xml:space="preserve">Rights Offerings, Dividend or Interest Reinvestment Plans, and Conversions or </w:t>
      </w:r>
      <w:r w:rsidR="00000000" w:rsidRPr="00C45FEC">
        <w:rPr>
          <w:i/>
          <w:spacing w:val="-3"/>
          <w:sz w:val="20"/>
        </w:rPr>
        <w:t xml:space="preserve">Warrants </w:t>
      </w:r>
      <w:r w:rsidR="00000000" w:rsidRPr="00C45FEC">
        <w:rPr>
          <w:i/>
          <w:sz w:val="20"/>
        </w:rPr>
        <w:t>and</w:t>
      </w:r>
      <w:r w:rsidR="00000000" w:rsidRPr="00C45FEC">
        <w:rPr>
          <w:i/>
          <w:spacing w:val="-8"/>
          <w:sz w:val="20"/>
        </w:rPr>
        <w:t xml:space="preserve"> </w:t>
      </w:r>
      <w:r w:rsidR="00000000" w:rsidRPr="00C45FEC">
        <w:rPr>
          <w:i/>
          <w:sz w:val="20"/>
        </w:rPr>
        <w:t>Options.</w:t>
      </w:r>
    </w:p>
    <w:p w:rsidR="00597F78" w:rsidRDefault="00597F78" w:rsidP="00C45FEC">
      <w:pPr>
        <w:pStyle w:val="BodyText"/>
        <w:spacing w:before="9"/>
        <w:rPr>
          <w:i/>
          <w:sz w:val="21"/>
        </w:rPr>
      </w:pPr>
    </w:p>
    <w:p w:rsidR="00597F78" w:rsidRPr="00C45FEC" w:rsidRDefault="00C45FEC" w:rsidP="00C45FEC">
      <w:pPr>
        <w:tabs>
          <w:tab w:val="left" w:pos="1941"/>
        </w:tabs>
        <w:spacing w:line="249" w:lineRule="auto"/>
        <w:ind w:left="1940" w:hanging="360"/>
        <w:jc w:val="both"/>
        <w:rPr>
          <w:sz w:val="20"/>
        </w:rPr>
      </w:pPr>
      <w:r>
        <w:rPr>
          <w:spacing w:val="-12"/>
          <w:w w:val="96"/>
          <w:sz w:val="20"/>
          <w:szCs w:val="20"/>
        </w:rPr>
        <w:t>(a)</w:t>
      </w:r>
      <w:r>
        <w:rPr>
          <w:spacing w:val="-12"/>
          <w:w w:val="96"/>
          <w:sz w:val="20"/>
          <w:szCs w:val="20"/>
        </w:rPr>
        <w:tab/>
      </w:r>
      <w:r w:rsidR="00000000" w:rsidRPr="00C45FEC">
        <w:rPr>
          <w:sz w:val="20"/>
        </w:rPr>
        <w:t>Securities to be offered (1) upon the exercise of outstanding rights granted by the issuer of the securities to be offered, if such rights are granted on a pro rata basis to all existing security holders of the class of securities to which</w:t>
      </w:r>
      <w:r w:rsidR="00000000" w:rsidRPr="00C45FEC">
        <w:rPr>
          <w:spacing w:val="-8"/>
          <w:sz w:val="20"/>
        </w:rPr>
        <w:t xml:space="preserve"> </w:t>
      </w:r>
      <w:r w:rsidR="00000000" w:rsidRPr="00C45FEC">
        <w:rPr>
          <w:sz w:val="20"/>
        </w:rPr>
        <w:t>the</w:t>
      </w:r>
      <w:r w:rsidR="00000000" w:rsidRPr="00C45FEC">
        <w:rPr>
          <w:spacing w:val="-6"/>
          <w:sz w:val="20"/>
        </w:rPr>
        <w:t xml:space="preserve"> </w:t>
      </w:r>
      <w:r w:rsidR="00000000" w:rsidRPr="00C45FEC">
        <w:rPr>
          <w:sz w:val="20"/>
        </w:rPr>
        <w:t>rights</w:t>
      </w:r>
      <w:r w:rsidR="00000000" w:rsidRPr="00C45FEC">
        <w:rPr>
          <w:spacing w:val="-7"/>
          <w:sz w:val="20"/>
        </w:rPr>
        <w:t xml:space="preserve"> </w:t>
      </w:r>
      <w:r w:rsidR="00000000" w:rsidRPr="00C45FEC">
        <w:rPr>
          <w:sz w:val="20"/>
        </w:rPr>
        <w:t>attach,</w:t>
      </w:r>
      <w:r w:rsidR="00000000" w:rsidRPr="00C45FEC">
        <w:rPr>
          <w:spacing w:val="-8"/>
          <w:sz w:val="20"/>
        </w:rPr>
        <w:t xml:space="preserve"> </w:t>
      </w:r>
      <w:r w:rsidR="00000000" w:rsidRPr="00C45FEC">
        <w:rPr>
          <w:sz w:val="20"/>
        </w:rPr>
        <w:t>(2)</w:t>
      </w:r>
      <w:r w:rsidR="00000000" w:rsidRPr="00C45FEC">
        <w:rPr>
          <w:spacing w:val="-7"/>
          <w:sz w:val="20"/>
        </w:rPr>
        <w:t xml:space="preserve"> </w:t>
      </w:r>
      <w:r w:rsidR="00000000" w:rsidRPr="00C45FEC">
        <w:rPr>
          <w:sz w:val="20"/>
        </w:rPr>
        <w:t>under</w:t>
      </w:r>
      <w:r w:rsidR="00000000" w:rsidRPr="00C45FEC">
        <w:rPr>
          <w:spacing w:val="-7"/>
          <w:sz w:val="20"/>
        </w:rPr>
        <w:t xml:space="preserve"> </w:t>
      </w:r>
      <w:r w:rsidR="00000000" w:rsidRPr="00C45FEC">
        <w:rPr>
          <w:sz w:val="20"/>
        </w:rPr>
        <w:t>a</w:t>
      </w:r>
      <w:r w:rsidR="00000000" w:rsidRPr="00C45FEC">
        <w:rPr>
          <w:spacing w:val="-6"/>
          <w:sz w:val="20"/>
        </w:rPr>
        <w:t xml:space="preserve"> </w:t>
      </w:r>
      <w:r w:rsidR="00000000" w:rsidRPr="00C45FEC">
        <w:rPr>
          <w:sz w:val="20"/>
        </w:rPr>
        <w:t>dividend</w:t>
      </w:r>
      <w:r w:rsidR="00000000" w:rsidRPr="00C45FEC">
        <w:rPr>
          <w:spacing w:val="-8"/>
          <w:sz w:val="20"/>
        </w:rPr>
        <w:t xml:space="preserve"> </w:t>
      </w:r>
      <w:r w:rsidR="00000000" w:rsidRPr="00C45FEC">
        <w:rPr>
          <w:sz w:val="20"/>
        </w:rPr>
        <w:t>or</w:t>
      </w:r>
      <w:r w:rsidR="00000000" w:rsidRPr="00C45FEC">
        <w:rPr>
          <w:spacing w:val="-7"/>
          <w:sz w:val="20"/>
        </w:rPr>
        <w:t xml:space="preserve"> </w:t>
      </w:r>
      <w:r w:rsidR="00000000" w:rsidRPr="00C45FEC">
        <w:rPr>
          <w:sz w:val="20"/>
        </w:rPr>
        <w:t>interest</w:t>
      </w:r>
      <w:r w:rsidR="00000000" w:rsidRPr="00C45FEC">
        <w:rPr>
          <w:spacing w:val="-7"/>
          <w:sz w:val="20"/>
        </w:rPr>
        <w:t xml:space="preserve"> </w:t>
      </w:r>
      <w:r w:rsidR="00000000" w:rsidRPr="00C45FEC">
        <w:rPr>
          <w:sz w:val="20"/>
        </w:rPr>
        <w:t>reinvestment</w:t>
      </w:r>
      <w:r w:rsidR="00000000" w:rsidRPr="00C45FEC">
        <w:rPr>
          <w:spacing w:val="-7"/>
          <w:sz w:val="20"/>
        </w:rPr>
        <w:t xml:space="preserve"> </w:t>
      </w:r>
      <w:r w:rsidR="00000000" w:rsidRPr="00C45FEC">
        <w:rPr>
          <w:sz w:val="20"/>
        </w:rPr>
        <w:t>plan,</w:t>
      </w:r>
      <w:r w:rsidR="00000000" w:rsidRPr="00C45FEC">
        <w:rPr>
          <w:spacing w:val="-8"/>
          <w:sz w:val="20"/>
        </w:rPr>
        <w:t xml:space="preserve"> </w:t>
      </w:r>
      <w:r w:rsidR="00000000" w:rsidRPr="00C45FEC">
        <w:rPr>
          <w:sz w:val="20"/>
        </w:rPr>
        <w:t>or</w:t>
      </w:r>
      <w:r w:rsidR="00000000" w:rsidRPr="00C45FEC">
        <w:rPr>
          <w:spacing w:val="-7"/>
          <w:sz w:val="20"/>
        </w:rPr>
        <w:t xml:space="preserve"> </w:t>
      </w:r>
      <w:r w:rsidR="00000000" w:rsidRPr="00C45FEC">
        <w:rPr>
          <w:sz w:val="20"/>
        </w:rPr>
        <w:t>(3)</w:t>
      </w:r>
      <w:r w:rsidR="00000000" w:rsidRPr="00C45FEC">
        <w:rPr>
          <w:spacing w:val="-7"/>
          <w:sz w:val="20"/>
        </w:rPr>
        <w:t xml:space="preserve"> </w:t>
      </w:r>
      <w:r w:rsidR="00000000" w:rsidRPr="00C45FEC">
        <w:rPr>
          <w:sz w:val="20"/>
        </w:rPr>
        <w:t>upon</w:t>
      </w:r>
      <w:r w:rsidR="00000000" w:rsidRPr="00C45FEC">
        <w:rPr>
          <w:spacing w:val="-8"/>
          <w:sz w:val="20"/>
        </w:rPr>
        <w:t xml:space="preserve"> </w:t>
      </w:r>
      <w:r w:rsidR="00000000" w:rsidRPr="00C45FEC">
        <w:rPr>
          <w:sz w:val="20"/>
        </w:rPr>
        <w:t>the</w:t>
      </w:r>
      <w:r w:rsidR="00000000" w:rsidRPr="00C45FEC">
        <w:rPr>
          <w:spacing w:val="-7"/>
          <w:sz w:val="20"/>
        </w:rPr>
        <w:t xml:space="preserve"> </w:t>
      </w:r>
      <w:r w:rsidR="00000000" w:rsidRPr="00C45FEC">
        <w:rPr>
          <w:sz w:val="20"/>
        </w:rPr>
        <w:t>conversion</w:t>
      </w:r>
      <w:r w:rsidR="00000000" w:rsidRPr="00C45FEC">
        <w:rPr>
          <w:spacing w:val="-7"/>
          <w:sz w:val="20"/>
        </w:rPr>
        <w:t xml:space="preserve"> </w:t>
      </w:r>
      <w:r w:rsidR="00000000" w:rsidRPr="00C45FEC">
        <w:rPr>
          <w:sz w:val="20"/>
        </w:rPr>
        <w:t>of</w:t>
      </w:r>
      <w:r w:rsidR="00000000" w:rsidRPr="00C45FEC">
        <w:rPr>
          <w:spacing w:val="-7"/>
          <w:sz w:val="20"/>
        </w:rPr>
        <w:t xml:space="preserve"> </w:t>
      </w:r>
      <w:r w:rsidR="00000000" w:rsidRPr="00C45FEC">
        <w:rPr>
          <w:sz w:val="20"/>
        </w:rPr>
        <w:t>outstanding convertible securities or the exercise of outstanding warrants or options issued by the issuer of the securities to be offered, or by an affiliate of such</w:t>
      </w:r>
      <w:r w:rsidR="00000000" w:rsidRPr="00C45FEC">
        <w:rPr>
          <w:spacing w:val="-5"/>
          <w:sz w:val="20"/>
        </w:rPr>
        <w:t xml:space="preserve"> </w:t>
      </w:r>
      <w:r w:rsidR="00000000" w:rsidRPr="00C45FEC">
        <w:rPr>
          <w:sz w:val="20"/>
        </w:rPr>
        <w:t>issuer.</w:t>
      </w:r>
    </w:p>
    <w:p w:rsidR="00597F78" w:rsidRDefault="00597F78" w:rsidP="00C45FEC">
      <w:pPr>
        <w:pStyle w:val="BodyText"/>
        <w:spacing w:before="2"/>
        <w:rPr>
          <w:sz w:val="21"/>
        </w:rPr>
      </w:pPr>
    </w:p>
    <w:p w:rsidR="00597F78" w:rsidRPr="00C45FEC" w:rsidRDefault="00C45FEC" w:rsidP="00C45FEC">
      <w:pPr>
        <w:tabs>
          <w:tab w:val="left" w:pos="1941"/>
        </w:tabs>
        <w:spacing w:line="249" w:lineRule="auto"/>
        <w:ind w:left="1940" w:hanging="360"/>
        <w:jc w:val="both"/>
        <w:rPr>
          <w:sz w:val="20"/>
        </w:rPr>
      </w:pPr>
      <w:r>
        <w:rPr>
          <w:spacing w:val="-12"/>
          <w:w w:val="96"/>
          <w:sz w:val="20"/>
          <w:szCs w:val="20"/>
        </w:rPr>
        <w:t>(b)</w:t>
      </w:r>
      <w:r>
        <w:rPr>
          <w:spacing w:val="-12"/>
          <w:w w:val="96"/>
          <w:sz w:val="20"/>
          <w:szCs w:val="20"/>
        </w:rPr>
        <w:tab/>
      </w:r>
      <w:r w:rsidR="00000000" w:rsidRPr="00C45FEC">
        <w:rPr>
          <w:sz w:val="20"/>
        </w:rPr>
        <w:t>However, Form S-3 is available for registering these securities only if the issuer has sent, within the twelve calendar</w:t>
      </w:r>
      <w:r w:rsidR="00000000" w:rsidRPr="00C45FEC">
        <w:rPr>
          <w:spacing w:val="-3"/>
          <w:sz w:val="20"/>
        </w:rPr>
        <w:t xml:space="preserve"> </w:t>
      </w:r>
      <w:r w:rsidR="00000000" w:rsidRPr="00C45FEC">
        <w:rPr>
          <w:sz w:val="20"/>
        </w:rPr>
        <w:t>months</w:t>
      </w:r>
      <w:r w:rsidR="00000000" w:rsidRPr="00C45FEC">
        <w:rPr>
          <w:spacing w:val="-3"/>
          <w:sz w:val="20"/>
        </w:rPr>
        <w:t xml:space="preserve"> </w:t>
      </w:r>
      <w:r w:rsidR="00000000" w:rsidRPr="00C45FEC">
        <w:rPr>
          <w:sz w:val="20"/>
        </w:rPr>
        <w:t>immediately</w:t>
      </w:r>
      <w:r w:rsidR="00000000" w:rsidRPr="00C45FEC">
        <w:rPr>
          <w:spacing w:val="-3"/>
          <w:sz w:val="20"/>
        </w:rPr>
        <w:t xml:space="preserve"> </w:t>
      </w:r>
      <w:r w:rsidR="00000000" w:rsidRPr="00C45FEC">
        <w:rPr>
          <w:sz w:val="20"/>
        </w:rPr>
        <w:t>before</w:t>
      </w:r>
      <w:r w:rsidR="00000000" w:rsidRPr="00C45FEC">
        <w:rPr>
          <w:spacing w:val="-3"/>
          <w:sz w:val="20"/>
        </w:rPr>
        <w:t xml:space="preserve"> </w:t>
      </w:r>
      <w:r w:rsidR="00000000" w:rsidRPr="00C45FEC">
        <w:rPr>
          <w:sz w:val="20"/>
        </w:rPr>
        <w:t>the</w:t>
      </w:r>
      <w:r w:rsidR="00000000" w:rsidRPr="00C45FEC">
        <w:rPr>
          <w:spacing w:val="-2"/>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3"/>
          <w:sz w:val="20"/>
        </w:rPr>
        <w:t xml:space="preserve"> </w:t>
      </w:r>
      <w:r w:rsidR="00000000" w:rsidRPr="00C45FEC">
        <w:rPr>
          <w:sz w:val="20"/>
        </w:rPr>
        <w:t>is</w:t>
      </w:r>
      <w:r w:rsidR="00000000" w:rsidRPr="00C45FEC">
        <w:rPr>
          <w:spacing w:val="-3"/>
          <w:sz w:val="20"/>
        </w:rPr>
        <w:t xml:space="preserve"> </w:t>
      </w:r>
      <w:r w:rsidR="00000000" w:rsidRPr="00C45FEC">
        <w:rPr>
          <w:sz w:val="20"/>
        </w:rPr>
        <w:t>filed,</w:t>
      </w:r>
      <w:r w:rsidR="00000000" w:rsidRPr="00C45FEC">
        <w:rPr>
          <w:spacing w:val="-3"/>
          <w:sz w:val="20"/>
        </w:rPr>
        <w:t xml:space="preserve"> </w:t>
      </w:r>
      <w:r w:rsidR="00000000" w:rsidRPr="00C45FEC">
        <w:rPr>
          <w:sz w:val="20"/>
        </w:rPr>
        <w:t>material</w:t>
      </w:r>
      <w:r w:rsidR="00000000" w:rsidRPr="00C45FEC">
        <w:rPr>
          <w:spacing w:val="-2"/>
          <w:sz w:val="20"/>
        </w:rPr>
        <w:t xml:space="preserve"> </w:t>
      </w:r>
      <w:r w:rsidR="00000000" w:rsidRPr="00C45FEC">
        <w:rPr>
          <w:sz w:val="20"/>
        </w:rPr>
        <w:t>containing</w:t>
      </w:r>
      <w:r w:rsidR="00000000" w:rsidRPr="00C45FEC">
        <w:rPr>
          <w:spacing w:val="-3"/>
          <w:sz w:val="20"/>
        </w:rPr>
        <w:t xml:space="preserve"> </w:t>
      </w:r>
      <w:r w:rsidR="00000000" w:rsidRPr="00C45FEC">
        <w:rPr>
          <w:sz w:val="20"/>
        </w:rPr>
        <w:t>the</w:t>
      </w:r>
      <w:r w:rsidR="00000000" w:rsidRPr="00C45FEC">
        <w:rPr>
          <w:spacing w:val="-3"/>
          <w:sz w:val="20"/>
        </w:rPr>
        <w:t xml:space="preserve"> </w:t>
      </w:r>
      <w:r w:rsidR="00000000" w:rsidRPr="00C45FEC">
        <w:rPr>
          <w:sz w:val="20"/>
        </w:rPr>
        <w:t>information</w:t>
      </w:r>
      <w:r w:rsidR="00000000" w:rsidRPr="00C45FEC">
        <w:rPr>
          <w:spacing w:val="-3"/>
          <w:sz w:val="20"/>
        </w:rPr>
        <w:t xml:space="preserve"> </w:t>
      </w:r>
      <w:r w:rsidR="00000000" w:rsidRPr="00C45FEC">
        <w:rPr>
          <w:sz w:val="20"/>
        </w:rPr>
        <w:t>required by Rule 14a-3(b) (§240.14a-3(b) of this chapter) under the Exchange Act</w:t>
      </w:r>
      <w:r w:rsidR="00000000" w:rsidRPr="00C45FEC">
        <w:rPr>
          <w:spacing w:val="-15"/>
          <w:sz w:val="20"/>
        </w:rPr>
        <w:t xml:space="preserve"> </w:t>
      </w:r>
      <w:r w:rsidR="00000000" w:rsidRPr="00C45FEC">
        <w:rPr>
          <w:sz w:val="20"/>
        </w:rPr>
        <w:t>to:</w:t>
      </w:r>
    </w:p>
    <w:p w:rsidR="00597F78" w:rsidRDefault="00597F78" w:rsidP="00C45FEC">
      <w:pPr>
        <w:pStyle w:val="BodyText"/>
        <w:spacing w:before="1"/>
        <w:rPr>
          <w:sz w:val="21"/>
        </w:rPr>
      </w:pPr>
    </w:p>
    <w:p w:rsidR="00597F78" w:rsidRPr="00C45FEC" w:rsidRDefault="00C45FEC" w:rsidP="00C45FEC">
      <w:pPr>
        <w:tabs>
          <w:tab w:val="left" w:pos="2300"/>
          <w:tab w:val="left" w:pos="2301"/>
        </w:tabs>
        <w:ind w:left="2300" w:hanging="361"/>
        <w:rPr>
          <w:sz w:val="20"/>
        </w:rPr>
      </w:pPr>
      <w:r>
        <w:rPr>
          <w:sz w:val="20"/>
          <w:szCs w:val="20"/>
        </w:rPr>
        <w:t>1.</w:t>
      </w:r>
      <w:r>
        <w:rPr>
          <w:sz w:val="20"/>
          <w:szCs w:val="20"/>
        </w:rPr>
        <w:tab/>
      </w:r>
      <w:r w:rsidR="00000000" w:rsidRPr="00C45FEC">
        <w:rPr>
          <w:sz w:val="20"/>
        </w:rPr>
        <w:t>all record holders of the rights,</w:t>
      </w:r>
    </w:p>
    <w:p w:rsidR="00597F78" w:rsidRDefault="00597F78" w:rsidP="00C45FEC">
      <w:pPr>
        <w:pStyle w:val="BodyText"/>
        <w:spacing w:before="9"/>
        <w:rPr>
          <w:sz w:val="21"/>
        </w:rPr>
      </w:pPr>
    </w:p>
    <w:p w:rsidR="00597F78" w:rsidRPr="00C45FEC" w:rsidRDefault="00C45FEC" w:rsidP="00C45FEC">
      <w:pPr>
        <w:tabs>
          <w:tab w:val="left" w:pos="2300"/>
          <w:tab w:val="left" w:pos="2301"/>
        </w:tabs>
        <w:ind w:left="2300" w:hanging="361"/>
        <w:rPr>
          <w:sz w:val="20"/>
        </w:rPr>
      </w:pPr>
      <w:r>
        <w:rPr>
          <w:sz w:val="20"/>
          <w:szCs w:val="20"/>
        </w:rPr>
        <w:t>2.</w:t>
      </w:r>
      <w:r>
        <w:rPr>
          <w:sz w:val="20"/>
          <w:szCs w:val="20"/>
        </w:rPr>
        <w:tab/>
      </w:r>
      <w:r w:rsidR="00000000" w:rsidRPr="00C45FEC">
        <w:rPr>
          <w:sz w:val="20"/>
        </w:rPr>
        <w:t>all participants in the plans, or</w:t>
      </w:r>
    </w:p>
    <w:p w:rsidR="00597F78" w:rsidRDefault="00597F78" w:rsidP="00C45FEC">
      <w:pPr>
        <w:pStyle w:val="BodyText"/>
        <w:spacing w:before="8"/>
        <w:rPr>
          <w:sz w:val="21"/>
        </w:rPr>
      </w:pPr>
    </w:p>
    <w:p w:rsidR="00597F78" w:rsidRPr="00C45FEC" w:rsidRDefault="00C45FEC" w:rsidP="00C45FEC">
      <w:pPr>
        <w:tabs>
          <w:tab w:val="left" w:pos="2300"/>
          <w:tab w:val="left" w:pos="2301"/>
        </w:tabs>
        <w:ind w:left="2300" w:hanging="361"/>
        <w:rPr>
          <w:sz w:val="20"/>
        </w:rPr>
      </w:pPr>
      <w:r>
        <w:rPr>
          <w:sz w:val="20"/>
          <w:szCs w:val="20"/>
        </w:rPr>
        <w:t>3.</w:t>
      </w:r>
      <w:r>
        <w:rPr>
          <w:sz w:val="20"/>
          <w:szCs w:val="20"/>
        </w:rPr>
        <w:tab/>
      </w:r>
      <w:r w:rsidR="00000000" w:rsidRPr="00C45FEC">
        <w:rPr>
          <w:sz w:val="20"/>
        </w:rPr>
        <w:t>all record holders of the convertible securities, warrants or options,</w:t>
      </w:r>
      <w:r w:rsidR="00000000" w:rsidRPr="00C45FEC">
        <w:rPr>
          <w:spacing w:val="-8"/>
          <w:sz w:val="20"/>
        </w:rPr>
        <w:t xml:space="preserve"> </w:t>
      </w:r>
      <w:r w:rsidR="00000000" w:rsidRPr="00C45FEC">
        <w:rPr>
          <w:sz w:val="20"/>
        </w:rPr>
        <w:t>respectively.</w:t>
      </w:r>
    </w:p>
    <w:p w:rsidR="00597F78" w:rsidRDefault="00597F78" w:rsidP="00C45FEC">
      <w:pPr>
        <w:pStyle w:val="BodyText"/>
        <w:spacing w:before="9"/>
        <w:rPr>
          <w:sz w:val="21"/>
        </w:rPr>
      </w:pPr>
    </w:p>
    <w:p w:rsidR="00597F78" w:rsidRPr="00C45FEC" w:rsidRDefault="00C45FEC" w:rsidP="00C45FEC">
      <w:pPr>
        <w:tabs>
          <w:tab w:val="left" w:pos="1941"/>
        </w:tabs>
        <w:spacing w:line="249" w:lineRule="auto"/>
        <w:ind w:left="1940" w:hanging="360"/>
        <w:jc w:val="both"/>
        <w:rPr>
          <w:sz w:val="20"/>
        </w:rPr>
      </w:pPr>
      <w:r>
        <w:rPr>
          <w:spacing w:val="-12"/>
          <w:w w:val="96"/>
          <w:sz w:val="20"/>
          <w:szCs w:val="20"/>
        </w:rPr>
        <w:t>(c)</w:t>
      </w:r>
      <w:r>
        <w:rPr>
          <w:spacing w:val="-12"/>
          <w:w w:val="96"/>
          <w:sz w:val="20"/>
          <w:szCs w:val="20"/>
        </w:rPr>
        <w:tab/>
      </w:r>
      <w:r w:rsidR="00000000" w:rsidRPr="00C45FEC">
        <w:rPr>
          <w:sz w:val="20"/>
        </w:rPr>
        <w:t>The</w:t>
      </w:r>
      <w:r w:rsidR="00000000" w:rsidRPr="00C45FEC">
        <w:rPr>
          <w:spacing w:val="-9"/>
          <w:sz w:val="20"/>
        </w:rPr>
        <w:t xml:space="preserve"> </w:t>
      </w:r>
      <w:r w:rsidR="00000000" w:rsidRPr="00C45FEC">
        <w:rPr>
          <w:sz w:val="20"/>
        </w:rPr>
        <w:t>issuer</w:t>
      </w:r>
      <w:r w:rsidR="00000000" w:rsidRPr="00C45FEC">
        <w:rPr>
          <w:spacing w:val="-9"/>
          <w:sz w:val="20"/>
        </w:rPr>
        <w:t xml:space="preserve"> </w:t>
      </w:r>
      <w:r w:rsidR="00000000" w:rsidRPr="00C45FEC">
        <w:rPr>
          <w:sz w:val="20"/>
        </w:rPr>
        <w:t>also</w:t>
      </w:r>
      <w:r w:rsidR="00000000" w:rsidRPr="00C45FEC">
        <w:rPr>
          <w:spacing w:val="-9"/>
          <w:sz w:val="20"/>
        </w:rPr>
        <w:t xml:space="preserve"> </w:t>
      </w:r>
      <w:r w:rsidR="00000000" w:rsidRPr="00C45FEC">
        <w:rPr>
          <w:sz w:val="20"/>
        </w:rPr>
        <w:t>must</w:t>
      </w:r>
      <w:r w:rsidR="00000000" w:rsidRPr="00C45FEC">
        <w:rPr>
          <w:spacing w:val="-8"/>
          <w:sz w:val="20"/>
        </w:rPr>
        <w:t xml:space="preserve"> </w:t>
      </w:r>
      <w:r w:rsidR="00000000" w:rsidRPr="00C45FEC">
        <w:rPr>
          <w:sz w:val="20"/>
        </w:rPr>
        <w:t>have</w:t>
      </w:r>
      <w:r w:rsidR="00000000" w:rsidRPr="00C45FEC">
        <w:rPr>
          <w:spacing w:val="-9"/>
          <w:sz w:val="20"/>
        </w:rPr>
        <w:t xml:space="preserve"> </w:t>
      </w:r>
      <w:r w:rsidR="00000000" w:rsidRPr="00C45FEC">
        <w:rPr>
          <w:sz w:val="20"/>
        </w:rPr>
        <w:t>provided,</w:t>
      </w:r>
      <w:r w:rsidR="00000000" w:rsidRPr="00C45FEC">
        <w:rPr>
          <w:spacing w:val="-9"/>
          <w:sz w:val="20"/>
        </w:rPr>
        <w:t xml:space="preserve"> </w:t>
      </w:r>
      <w:r w:rsidR="00000000" w:rsidRPr="00C45FEC">
        <w:rPr>
          <w:sz w:val="20"/>
        </w:rPr>
        <w:t>within</w:t>
      </w:r>
      <w:r w:rsidR="00000000" w:rsidRPr="00C45FEC">
        <w:rPr>
          <w:spacing w:val="-9"/>
          <w:sz w:val="20"/>
        </w:rPr>
        <w:t xml:space="preserve"> </w:t>
      </w:r>
      <w:r w:rsidR="00000000" w:rsidRPr="00C45FEC">
        <w:rPr>
          <w:sz w:val="20"/>
        </w:rPr>
        <w:t>the</w:t>
      </w:r>
      <w:r w:rsidR="00000000" w:rsidRPr="00C45FEC">
        <w:rPr>
          <w:spacing w:val="-8"/>
          <w:sz w:val="20"/>
        </w:rPr>
        <w:t xml:space="preserve"> </w:t>
      </w:r>
      <w:r w:rsidR="00000000" w:rsidRPr="00C45FEC">
        <w:rPr>
          <w:sz w:val="20"/>
        </w:rPr>
        <w:t>twelve</w:t>
      </w:r>
      <w:r w:rsidR="00000000" w:rsidRPr="00C45FEC">
        <w:rPr>
          <w:spacing w:val="-9"/>
          <w:sz w:val="20"/>
        </w:rPr>
        <w:t xml:space="preserve"> </w:t>
      </w:r>
      <w:r w:rsidR="00000000" w:rsidRPr="00C45FEC">
        <w:rPr>
          <w:sz w:val="20"/>
        </w:rPr>
        <w:t>calendar</w:t>
      </w:r>
      <w:r w:rsidR="00000000" w:rsidRPr="00C45FEC">
        <w:rPr>
          <w:spacing w:val="-9"/>
          <w:sz w:val="20"/>
        </w:rPr>
        <w:t xml:space="preserve"> </w:t>
      </w:r>
      <w:r w:rsidR="00000000" w:rsidRPr="00C45FEC">
        <w:rPr>
          <w:sz w:val="20"/>
        </w:rPr>
        <w:t>months</w:t>
      </w:r>
      <w:r w:rsidR="00000000" w:rsidRPr="00C45FEC">
        <w:rPr>
          <w:spacing w:val="-8"/>
          <w:sz w:val="20"/>
        </w:rPr>
        <w:t xml:space="preserve"> </w:t>
      </w:r>
      <w:r w:rsidR="00000000" w:rsidRPr="00C45FEC">
        <w:rPr>
          <w:sz w:val="20"/>
        </w:rPr>
        <w:t>immediately</w:t>
      </w:r>
      <w:r w:rsidR="00000000" w:rsidRPr="00C45FEC">
        <w:rPr>
          <w:spacing w:val="-9"/>
          <w:sz w:val="20"/>
        </w:rPr>
        <w:t xml:space="preserve"> </w:t>
      </w:r>
      <w:r w:rsidR="00000000" w:rsidRPr="00C45FEC">
        <w:rPr>
          <w:sz w:val="20"/>
        </w:rPr>
        <w:t>before</w:t>
      </w:r>
      <w:r w:rsidR="00000000" w:rsidRPr="00C45FEC">
        <w:rPr>
          <w:spacing w:val="-9"/>
          <w:sz w:val="20"/>
        </w:rPr>
        <w:t xml:space="preserve"> </w:t>
      </w:r>
      <w:r w:rsidR="00000000" w:rsidRPr="00C45FEC">
        <w:rPr>
          <w:sz w:val="20"/>
        </w:rPr>
        <w:t>the</w:t>
      </w:r>
      <w:r w:rsidR="00000000" w:rsidRPr="00C45FEC">
        <w:rPr>
          <w:spacing w:val="-9"/>
          <w:sz w:val="20"/>
        </w:rPr>
        <w:t xml:space="preserve"> </w:t>
      </w:r>
      <w:r w:rsidR="00000000" w:rsidRPr="00C45FEC">
        <w:rPr>
          <w:sz w:val="20"/>
        </w:rPr>
        <w:t>Form</w:t>
      </w:r>
      <w:r w:rsidR="00000000" w:rsidRPr="00C45FEC">
        <w:rPr>
          <w:spacing w:val="-8"/>
          <w:sz w:val="20"/>
        </w:rPr>
        <w:t xml:space="preserve"> </w:t>
      </w:r>
      <w:r w:rsidR="00000000" w:rsidRPr="00C45FEC">
        <w:rPr>
          <w:sz w:val="20"/>
        </w:rPr>
        <w:t>S-3</w:t>
      </w:r>
      <w:r w:rsidR="00000000" w:rsidRPr="00C45FEC">
        <w:rPr>
          <w:spacing w:val="-9"/>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2"/>
          <w:sz w:val="20"/>
        </w:rPr>
        <w:t xml:space="preserve"> </w:t>
      </w:r>
      <w:r w:rsidR="00000000" w:rsidRPr="00C45FEC">
        <w:rPr>
          <w:sz w:val="20"/>
        </w:rPr>
        <w:t>is</w:t>
      </w:r>
      <w:r w:rsidR="00000000" w:rsidRPr="00C45FEC">
        <w:rPr>
          <w:spacing w:val="-2"/>
          <w:sz w:val="20"/>
        </w:rPr>
        <w:t xml:space="preserve"> </w:t>
      </w:r>
      <w:r w:rsidR="00000000" w:rsidRPr="00C45FEC">
        <w:rPr>
          <w:sz w:val="20"/>
        </w:rPr>
        <w:t>filed,</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information</w:t>
      </w:r>
      <w:r w:rsidR="00000000" w:rsidRPr="00C45FEC">
        <w:rPr>
          <w:spacing w:val="-2"/>
          <w:sz w:val="20"/>
        </w:rPr>
        <w:t xml:space="preserve"> </w:t>
      </w:r>
      <w:r w:rsidR="00000000" w:rsidRPr="00C45FEC">
        <w:rPr>
          <w:sz w:val="20"/>
        </w:rPr>
        <w:t>required</w:t>
      </w:r>
      <w:r w:rsidR="00000000" w:rsidRPr="00C45FEC">
        <w:rPr>
          <w:spacing w:val="-2"/>
          <w:sz w:val="20"/>
        </w:rPr>
        <w:t xml:space="preserve"> </w:t>
      </w:r>
      <w:r w:rsidR="00000000" w:rsidRPr="00C45FEC">
        <w:rPr>
          <w:sz w:val="20"/>
        </w:rPr>
        <w:t>by</w:t>
      </w:r>
      <w:r w:rsidR="00000000" w:rsidRPr="00C45FEC">
        <w:rPr>
          <w:spacing w:val="-3"/>
          <w:sz w:val="20"/>
        </w:rPr>
        <w:t xml:space="preserve"> </w:t>
      </w:r>
      <w:r w:rsidR="00000000" w:rsidRPr="00C45FEC">
        <w:rPr>
          <w:sz w:val="20"/>
        </w:rPr>
        <w:t>Items</w:t>
      </w:r>
      <w:r w:rsidR="00000000" w:rsidRPr="00C45FEC">
        <w:rPr>
          <w:spacing w:val="-2"/>
          <w:sz w:val="20"/>
        </w:rPr>
        <w:t xml:space="preserve"> </w:t>
      </w:r>
      <w:r w:rsidR="00000000" w:rsidRPr="00C45FEC">
        <w:rPr>
          <w:sz w:val="20"/>
        </w:rPr>
        <w:t>401,</w:t>
      </w:r>
      <w:r w:rsidR="00000000" w:rsidRPr="00C45FEC">
        <w:rPr>
          <w:spacing w:val="-2"/>
          <w:sz w:val="20"/>
        </w:rPr>
        <w:t xml:space="preserve"> </w:t>
      </w:r>
      <w:r w:rsidR="00000000" w:rsidRPr="00C45FEC">
        <w:rPr>
          <w:sz w:val="20"/>
        </w:rPr>
        <w:t>402,</w:t>
      </w:r>
      <w:r w:rsidR="00000000" w:rsidRPr="00C45FEC">
        <w:rPr>
          <w:spacing w:val="-2"/>
          <w:sz w:val="20"/>
        </w:rPr>
        <w:t xml:space="preserve"> </w:t>
      </w:r>
      <w:r w:rsidR="00000000" w:rsidRPr="00C45FEC">
        <w:rPr>
          <w:sz w:val="20"/>
        </w:rPr>
        <w:t>403</w:t>
      </w:r>
      <w:r w:rsidR="00000000" w:rsidRPr="00C45FEC">
        <w:rPr>
          <w:spacing w:val="-2"/>
          <w:sz w:val="20"/>
        </w:rPr>
        <w:t xml:space="preserve"> </w:t>
      </w:r>
      <w:r w:rsidR="00000000" w:rsidRPr="00C45FEC">
        <w:rPr>
          <w:sz w:val="20"/>
        </w:rPr>
        <w:t>and</w:t>
      </w:r>
      <w:r w:rsidR="00000000" w:rsidRPr="00C45FEC">
        <w:rPr>
          <w:spacing w:val="-2"/>
          <w:sz w:val="20"/>
        </w:rPr>
        <w:t xml:space="preserve"> </w:t>
      </w:r>
      <w:r w:rsidR="00000000" w:rsidRPr="00C45FEC">
        <w:rPr>
          <w:sz w:val="20"/>
        </w:rPr>
        <w:t>407(c)(3),</w:t>
      </w:r>
      <w:r w:rsidR="00000000" w:rsidRPr="00C45FEC">
        <w:rPr>
          <w:spacing w:val="-2"/>
          <w:sz w:val="20"/>
        </w:rPr>
        <w:t xml:space="preserve"> </w:t>
      </w:r>
      <w:r w:rsidR="00000000" w:rsidRPr="00C45FEC">
        <w:rPr>
          <w:sz w:val="20"/>
        </w:rPr>
        <w:t>(d)(4),</w:t>
      </w:r>
      <w:r w:rsidR="00000000" w:rsidRPr="00C45FEC">
        <w:rPr>
          <w:spacing w:val="-2"/>
          <w:sz w:val="20"/>
        </w:rPr>
        <w:t xml:space="preserve"> </w:t>
      </w:r>
      <w:r w:rsidR="00000000" w:rsidRPr="00C45FEC">
        <w:rPr>
          <w:sz w:val="20"/>
        </w:rPr>
        <w:t>(d)(5)</w:t>
      </w:r>
      <w:r w:rsidR="00000000" w:rsidRPr="00C45FEC">
        <w:rPr>
          <w:spacing w:val="-3"/>
          <w:sz w:val="20"/>
        </w:rPr>
        <w:t xml:space="preserve"> </w:t>
      </w:r>
      <w:r w:rsidR="00000000" w:rsidRPr="00C45FEC">
        <w:rPr>
          <w:sz w:val="20"/>
        </w:rPr>
        <w:t>and</w:t>
      </w:r>
      <w:r w:rsidR="00000000" w:rsidRPr="00C45FEC">
        <w:rPr>
          <w:spacing w:val="-2"/>
          <w:sz w:val="20"/>
        </w:rPr>
        <w:t xml:space="preserve"> </w:t>
      </w:r>
      <w:r w:rsidR="00000000" w:rsidRPr="00C45FEC">
        <w:rPr>
          <w:sz w:val="20"/>
        </w:rPr>
        <w:t>(e)(4)</w:t>
      </w:r>
      <w:r w:rsidR="00000000" w:rsidRPr="00C45FEC">
        <w:rPr>
          <w:spacing w:val="-2"/>
          <w:sz w:val="20"/>
        </w:rPr>
        <w:t xml:space="preserve"> </w:t>
      </w:r>
      <w:r w:rsidR="00000000" w:rsidRPr="00C45FEC">
        <w:rPr>
          <w:sz w:val="20"/>
        </w:rPr>
        <w:t>of Regulation S-K (§229.401 - §229.403 and §229.407(c)(3</w:t>
      </w:r>
      <w:proofErr w:type="gramStart"/>
      <w:r w:rsidR="00000000" w:rsidRPr="00C45FEC">
        <w:rPr>
          <w:sz w:val="20"/>
        </w:rPr>
        <w:t>),(</w:t>
      </w:r>
      <w:proofErr w:type="gramEnd"/>
      <w:r w:rsidR="00000000" w:rsidRPr="00C45FEC">
        <w:rPr>
          <w:sz w:val="20"/>
        </w:rPr>
        <w:t>d)(4), (d)(5) and (e)(4) of this chapter)</w:t>
      </w:r>
      <w:r w:rsidR="00000000" w:rsidRPr="00C45FEC">
        <w:rPr>
          <w:spacing w:val="-2"/>
          <w:sz w:val="20"/>
        </w:rPr>
        <w:t xml:space="preserve"> </w:t>
      </w:r>
      <w:r w:rsidR="00000000" w:rsidRPr="00C45FEC">
        <w:rPr>
          <w:sz w:val="20"/>
        </w:rPr>
        <w:t>to:</w:t>
      </w:r>
    </w:p>
    <w:p w:rsidR="00597F78" w:rsidRDefault="00597F78" w:rsidP="00C45FEC">
      <w:pPr>
        <w:pStyle w:val="BodyText"/>
        <w:spacing w:before="1"/>
        <w:rPr>
          <w:sz w:val="21"/>
        </w:rPr>
      </w:pPr>
    </w:p>
    <w:p w:rsidR="00597F78" w:rsidRPr="00C45FEC" w:rsidRDefault="00C45FEC" w:rsidP="00C45FEC">
      <w:pPr>
        <w:tabs>
          <w:tab w:val="left" w:pos="2301"/>
        </w:tabs>
        <w:ind w:left="2300" w:hanging="361"/>
        <w:rPr>
          <w:sz w:val="20"/>
        </w:rPr>
      </w:pPr>
      <w:r>
        <w:rPr>
          <w:spacing w:val="-24"/>
          <w:sz w:val="20"/>
          <w:szCs w:val="20"/>
        </w:rPr>
        <w:t>(1)</w:t>
      </w:r>
      <w:r>
        <w:rPr>
          <w:spacing w:val="-24"/>
          <w:sz w:val="20"/>
          <w:szCs w:val="20"/>
        </w:rPr>
        <w:tab/>
      </w:r>
      <w:r w:rsidR="00000000" w:rsidRPr="00C45FEC">
        <w:rPr>
          <w:sz w:val="20"/>
        </w:rPr>
        <w:t>holders of rights exercisable for common</w:t>
      </w:r>
      <w:r w:rsidR="00000000" w:rsidRPr="00C45FEC">
        <w:rPr>
          <w:spacing w:val="-1"/>
          <w:sz w:val="20"/>
        </w:rPr>
        <w:t xml:space="preserve"> </w:t>
      </w:r>
      <w:r w:rsidR="00000000" w:rsidRPr="00C45FEC">
        <w:rPr>
          <w:sz w:val="20"/>
        </w:rPr>
        <w:t>stock,</w:t>
      </w:r>
    </w:p>
    <w:p w:rsidR="00597F78" w:rsidRDefault="00597F78" w:rsidP="00C45FEC">
      <w:pPr>
        <w:pStyle w:val="BodyText"/>
        <w:spacing w:before="8"/>
        <w:rPr>
          <w:sz w:val="21"/>
        </w:rPr>
      </w:pPr>
    </w:p>
    <w:p w:rsidR="00597F78" w:rsidRPr="00C45FEC" w:rsidRDefault="00C45FEC" w:rsidP="00C45FEC">
      <w:pPr>
        <w:tabs>
          <w:tab w:val="left" w:pos="2301"/>
        </w:tabs>
        <w:spacing w:before="1"/>
        <w:ind w:left="2300" w:hanging="361"/>
        <w:rPr>
          <w:sz w:val="20"/>
        </w:rPr>
      </w:pPr>
      <w:r>
        <w:rPr>
          <w:spacing w:val="-24"/>
          <w:sz w:val="20"/>
          <w:szCs w:val="20"/>
        </w:rPr>
        <w:t>(2)</w:t>
      </w:r>
      <w:r>
        <w:rPr>
          <w:spacing w:val="-24"/>
          <w:sz w:val="20"/>
          <w:szCs w:val="20"/>
        </w:rPr>
        <w:tab/>
      </w:r>
      <w:r w:rsidR="00000000" w:rsidRPr="00C45FEC">
        <w:rPr>
          <w:sz w:val="20"/>
        </w:rPr>
        <w:t>holders of securities convertible into common stock,</w:t>
      </w:r>
      <w:r w:rsidR="00000000" w:rsidRPr="00C45FEC">
        <w:rPr>
          <w:spacing w:val="-4"/>
          <w:sz w:val="20"/>
        </w:rPr>
        <w:t xml:space="preserve"> </w:t>
      </w:r>
      <w:r w:rsidR="00000000" w:rsidRPr="00C45FEC">
        <w:rPr>
          <w:sz w:val="20"/>
        </w:rPr>
        <w:t>and</w:t>
      </w:r>
    </w:p>
    <w:p w:rsidR="00597F78" w:rsidRDefault="00597F78" w:rsidP="00C45FEC">
      <w:pPr>
        <w:pStyle w:val="BodyText"/>
        <w:spacing w:before="8"/>
        <w:rPr>
          <w:sz w:val="21"/>
        </w:rPr>
      </w:pPr>
    </w:p>
    <w:p w:rsidR="00597F78" w:rsidRPr="00C45FEC" w:rsidRDefault="00C45FEC" w:rsidP="00C45FEC">
      <w:pPr>
        <w:tabs>
          <w:tab w:val="left" w:pos="2301"/>
        </w:tabs>
        <w:spacing w:line="249" w:lineRule="auto"/>
        <w:ind w:left="2300" w:hanging="360"/>
        <w:rPr>
          <w:sz w:val="20"/>
        </w:rPr>
      </w:pPr>
      <w:r>
        <w:rPr>
          <w:spacing w:val="-24"/>
          <w:sz w:val="20"/>
          <w:szCs w:val="20"/>
        </w:rPr>
        <w:t>(3)</w:t>
      </w:r>
      <w:r>
        <w:rPr>
          <w:spacing w:val="-24"/>
          <w:sz w:val="20"/>
          <w:szCs w:val="20"/>
        </w:rPr>
        <w:tab/>
      </w:r>
      <w:r w:rsidR="00000000" w:rsidRPr="00C45FEC">
        <w:rPr>
          <w:sz w:val="20"/>
        </w:rPr>
        <w:t>participants</w:t>
      </w:r>
      <w:r w:rsidR="00000000" w:rsidRPr="00C45FEC">
        <w:rPr>
          <w:spacing w:val="-7"/>
          <w:sz w:val="20"/>
        </w:rPr>
        <w:t xml:space="preserve"> </w:t>
      </w:r>
      <w:r w:rsidR="00000000" w:rsidRPr="00C45FEC">
        <w:rPr>
          <w:sz w:val="20"/>
        </w:rPr>
        <w:t>in</w:t>
      </w:r>
      <w:r w:rsidR="00000000" w:rsidRPr="00C45FEC">
        <w:rPr>
          <w:spacing w:val="-7"/>
          <w:sz w:val="20"/>
        </w:rPr>
        <w:t xml:space="preserve"> </w:t>
      </w:r>
      <w:r w:rsidR="00000000" w:rsidRPr="00C45FEC">
        <w:rPr>
          <w:sz w:val="20"/>
        </w:rPr>
        <w:t>plans</w:t>
      </w:r>
      <w:r w:rsidR="00000000" w:rsidRPr="00C45FEC">
        <w:rPr>
          <w:spacing w:val="-7"/>
          <w:sz w:val="20"/>
        </w:rPr>
        <w:t xml:space="preserve"> </w:t>
      </w:r>
      <w:r w:rsidR="00000000" w:rsidRPr="00C45FEC">
        <w:rPr>
          <w:sz w:val="20"/>
        </w:rPr>
        <w:t>that</w:t>
      </w:r>
      <w:r w:rsidR="00000000" w:rsidRPr="00C45FEC">
        <w:rPr>
          <w:spacing w:val="-6"/>
          <w:sz w:val="20"/>
        </w:rPr>
        <w:t xml:space="preserve"> </w:t>
      </w:r>
      <w:r w:rsidR="00000000" w:rsidRPr="00C45FEC">
        <w:rPr>
          <w:sz w:val="20"/>
        </w:rPr>
        <w:t>may</w:t>
      </w:r>
      <w:r w:rsidR="00000000" w:rsidRPr="00C45FEC">
        <w:rPr>
          <w:spacing w:val="-7"/>
          <w:sz w:val="20"/>
        </w:rPr>
        <w:t xml:space="preserve"> </w:t>
      </w:r>
      <w:r w:rsidR="00000000" w:rsidRPr="00C45FEC">
        <w:rPr>
          <w:sz w:val="20"/>
        </w:rPr>
        <w:t>invest</w:t>
      </w:r>
      <w:r w:rsidR="00000000" w:rsidRPr="00C45FEC">
        <w:rPr>
          <w:spacing w:val="-7"/>
          <w:sz w:val="20"/>
        </w:rPr>
        <w:t xml:space="preserve"> </w:t>
      </w:r>
      <w:r w:rsidR="00000000" w:rsidRPr="00C45FEC">
        <w:rPr>
          <w:sz w:val="20"/>
        </w:rPr>
        <w:t>in</w:t>
      </w:r>
      <w:r w:rsidR="00000000" w:rsidRPr="00C45FEC">
        <w:rPr>
          <w:spacing w:val="-6"/>
          <w:sz w:val="20"/>
        </w:rPr>
        <w:t xml:space="preserve"> </w:t>
      </w:r>
      <w:r w:rsidR="00000000" w:rsidRPr="00C45FEC">
        <w:rPr>
          <w:sz w:val="20"/>
        </w:rPr>
        <w:t>common</w:t>
      </w:r>
      <w:r w:rsidR="00000000" w:rsidRPr="00C45FEC">
        <w:rPr>
          <w:spacing w:val="-7"/>
          <w:sz w:val="20"/>
        </w:rPr>
        <w:t xml:space="preserve"> </w:t>
      </w:r>
      <w:r w:rsidR="00000000" w:rsidRPr="00C45FEC">
        <w:rPr>
          <w:sz w:val="20"/>
        </w:rPr>
        <w:t>stock,</w:t>
      </w:r>
      <w:r w:rsidR="00000000" w:rsidRPr="00C45FEC">
        <w:rPr>
          <w:spacing w:val="-7"/>
          <w:sz w:val="20"/>
        </w:rPr>
        <w:t xml:space="preserve"> </w:t>
      </w:r>
      <w:r w:rsidR="00000000" w:rsidRPr="00C45FEC">
        <w:rPr>
          <w:sz w:val="20"/>
        </w:rPr>
        <w:t>securities</w:t>
      </w:r>
      <w:r w:rsidR="00000000" w:rsidRPr="00C45FEC">
        <w:rPr>
          <w:spacing w:val="-6"/>
          <w:sz w:val="20"/>
        </w:rPr>
        <w:t xml:space="preserve"> </w:t>
      </w:r>
      <w:r w:rsidR="00000000" w:rsidRPr="00C45FEC">
        <w:rPr>
          <w:sz w:val="20"/>
        </w:rPr>
        <w:t>convertible</w:t>
      </w:r>
      <w:r w:rsidR="00000000" w:rsidRPr="00C45FEC">
        <w:rPr>
          <w:spacing w:val="-7"/>
          <w:sz w:val="20"/>
        </w:rPr>
        <w:t xml:space="preserve"> </w:t>
      </w:r>
      <w:r w:rsidR="00000000" w:rsidRPr="00C45FEC">
        <w:rPr>
          <w:sz w:val="20"/>
        </w:rPr>
        <w:t>into</w:t>
      </w:r>
      <w:r w:rsidR="00000000" w:rsidRPr="00C45FEC">
        <w:rPr>
          <w:spacing w:val="-7"/>
          <w:sz w:val="20"/>
        </w:rPr>
        <w:t xml:space="preserve"> </w:t>
      </w:r>
      <w:r w:rsidR="00000000" w:rsidRPr="00C45FEC">
        <w:rPr>
          <w:sz w:val="20"/>
        </w:rPr>
        <w:t>common</w:t>
      </w:r>
      <w:r w:rsidR="00000000" w:rsidRPr="00C45FEC">
        <w:rPr>
          <w:spacing w:val="-7"/>
          <w:sz w:val="20"/>
        </w:rPr>
        <w:t xml:space="preserve"> </w:t>
      </w:r>
      <w:r w:rsidR="00000000" w:rsidRPr="00C45FEC">
        <w:rPr>
          <w:sz w:val="20"/>
        </w:rPr>
        <w:t>stock,</w:t>
      </w:r>
      <w:r w:rsidR="00000000" w:rsidRPr="00C45FEC">
        <w:rPr>
          <w:spacing w:val="-6"/>
          <w:sz w:val="20"/>
        </w:rPr>
        <w:t xml:space="preserve"> </w:t>
      </w:r>
      <w:r w:rsidR="00000000" w:rsidRPr="00C45FEC">
        <w:rPr>
          <w:sz w:val="20"/>
        </w:rPr>
        <w:t>or</w:t>
      </w:r>
      <w:r w:rsidR="00000000" w:rsidRPr="00C45FEC">
        <w:rPr>
          <w:spacing w:val="-7"/>
          <w:sz w:val="20"/>
        </w:rPr>
        <w:t xml:space="preserve"> </w:t>
      </w:r>
      <w:r w:rsidR="00000000" w:rsidRPr="00C45FEC">
        <w:rPr>
          <w:sz w:val="20"/>
        </w:rPr>
        <w:t>warrants or options exercisable for common stock,</w:t>
      </w:r>
      <w:r w:rsidR="00000000" w:rsidRPr="00C45FEC">
        <w:rPr>
          <w:spacing w:val="-3"/>
          <w:sz w:val="20"/>
        </w:rPr>
        <w:t xml:space="preserve"> </w:t>
      </w:r>
      <w:r w:rsidR="00000000" w:rsidRPr="00C45FEC">
        <w:rPr>
          <w:sz w:val="20"/>
        </w:rPr>
        <w:t>respectively.</w:t>
      </w:r>
    </w:p>
    <w:p w:rsidR="00597F78" w:rsidRDefault="00597F78" w:rsidP="00C45FEC">
      <w:pPr>
        <w:pStyle w:val="BodyText"/>
        <w:rPr>
          <w:sz w:val="21"/>
        </w:rPr>
      </w:pPr>
    </w:p>
    <w:p w:rsidR="00597F78" w:rsidRPr="00C45FEC" w:rsidRDefault="00C45FEC" w:rsidP="00C45FEC">
      <w:pPr>
        <w:tabs>
          <w:tab w:val="left" w:pos="1580"/>
          <w:tab w:val="left" w:pos="1581"/>
        </w:tabs>
        <w:ind w:left="1580" w:hanging="361"/>
        <w:rPr>
          <w:i/>
          <w:sz w:val="20"/>
        </w:rPr>
      </w:pPr>
      <w:r>
        <w:rPr>
          <w:i/>
          <w:spacing w:val="-16"/>
          <w:w w:val="97"/>
          <w:sz w:val="20"/>
          <w:szCs w:val="20"/>
        </w:rPr>
        <w:t>5.</w:t>
      </w:r>
      <w:r>
        <w:rPr>
          <w:i/>
          <w:spacing w:val="-16"/>
          <w:w w:val="97"/>
          <w:sz w:val="20"/>
          <w:szCs w:val="20"/>
        </w:rPr>
        <w:tab/>
      </w:r>
      <w:r w:rsidR="00000000" w:rsidRPr="00C45FEC">
        <w:rPr>
          <w:i/>
          <w:sz w:val="20"/>
        </w:rPr>
        <w:t>This Form shall not be used to register offerings of asset-backed securities, as defined in 17 CFR</w:t>
      </w:r>
      <w:r w:rsidR="00000000" w:rsidRPr="00C45FEC">
        <w:rPr>
          <w:i/>
          <w:spacing w:val="-32"/>
          <w:sz w:val="20"/>
        </w:rPr>
        <w:t xml:space="preserve"> </w:t>
      </w:r>
      <w:r w:rsidR="00000000" w:rsidRPr="00C45FEC">
        <w:rPr>
          <w:i/>
          <w:sz w:val="20"/>
        </w:rPr>
        <w:t>229.1101(c).</w:t>
      </w:r>
    </w:p>
    <w:p w:rsidR="00597F78" w:rsidRDefault="00597F78" w:rsidP="00C45FEC">
      <w:pPr>
        <w:pStyle w:val="BodyText"/>
        <w:spacing w:before="9"/>
        <w:rPr>
          <w:i/>
          <w:sz w:val="21"/>
        </w:rPr>
      </w:pPr>
    </w:p>
    <w:p w:rsidR="00597F78" w:rsidRPr="00C45FEC" w:rsidRDefault="00C45FEC" w:rsidP="00C45FEC">
      <w:pPr>
        <w:tabs>
          <w:tab w:val="left" w:pos="1461"/>
        </w:tabs>
        <w:spacing w:line="249" w:lineRule="auto"/>
        <w:ind w:left="1260"/>
        <w:rPr>
          <w:sz w:val="20"/>
        </w:rPr>
      </w:pPr>
      <w:r>
        <w:rPr>
          <w:spacing w:val="-16"/>
          <w:w w:val="97"/>
          <w:sz w:val="20"/>
          <w:szCs w:val="20"/>
        </w:rPr>
        <w:t>6.</w:t>
      </w:r>
      <w:r>
        <w:rPr>
          <w:spacing w:val="-16"/>
          <w:w w:val="97"/>
          <w:sz w:val="20"/>
          <w:szCs w:val="20"/>
        </w:rPr>
        <w:tab/>
      </w:r>
      <w:r w:rsidR="00000000" w:rsidRPr="00C45FEC">
        <w:rPr>
          <w:i/>
          <w:sz w:val="20"/>
        </w:rPr>
        <w:t>Limited</w:t>
      </w:r>
      <w:r w:rsidR="00000000" w:rsidRPr="00C45FEC">
        <w:rPr>
          <w:i/>
          <w:spacing w:val="-4"/>
          <w:sz w:val="20"/>
        </w:rPr>
        <w:t xml:space="preserve"> </w:t>
      </w:r>
      <w:r w:rsidR="00000000" w:rsidRPr="00C45FEC">
        <w:rPr>
          <w:i/>
          <w:sz w:val="20"/>
        </w:rPr>
        <w:t>Primary</w:t>
      </w:r>
      <w:r w:rsidR="00000000" w:rsidRPr="00C45FEC">
        <w:rPr>
          <w:i/>
          <w:spacing w:val="-2"/>
          <w:sz w:val="20"/>
        </w:rPr>
        <w:t xml:space="preserve"> </w:t>
      </w:r>
      <w:r w:rsidR="00000000" w:rsidRPr="00C45FEC">
        <w:rPr>
          <w:i/>
          <w:sz w:val="20"/>
        </w:rPr>
        <w:t>Offerings</w:t>
      </w:r>
      <w:r w:rsidR="00000000" w:rsidRPr="00C45FEC">
        <w:rPr>
          <w:i/>
          <w:spacing w:val="-3"/>
          <w:sz w:val="20"/>
        </w:rPr>
        <w:t xml:space="preserve"> </w:t>
      </w:r>
      <w:r w:rsidR="00000000" w:rsidRPr="00C45FEC">
        <w:rPr>
          <w:i/>
          <w:sz w:val="20"/>
        </w:rPr>
        <w:t>by</w:t>
      </w:r>
      <w:r w:rsidR="00000000" w:rsidRPr="00C45FEC">
        <w:rPr>
          <w:i/>
          <w:spacing w:val="-2"/>
          <w:sz w:val="20"/>
        </w:rPr>
        <w:t xml:space="preserve"> </w:t>
      </w:r>
      <w:r w:rsidR="00000000" w:rsidRPr="00C45FEC">
        <w:rPr>
          <w:i/>
          <w:sz w:val="20"/>
        </w:rPr>
        <w:t>Certain</w:t>
      </w:r>
      <w:r w:rsidR="00000000" w:rsidRPr="00C45FEC">
        <w:rPr>
          <w:i/>
          <w:spacing w:val="-2"/>
          <w:sz w:val="20"/>
        </w:rPr>
        <w:t xml:space="preserve"> </w:t>
      </w:r>
      <w:r w:rsidR="00000000" w:rsidRPr="00C45FEC">
        <w:rPr>
          <w:i/>
          <w:sz w:val="20"/>
        </w:rPr>
        <w:t>Other</w:t>
      </w:r>
      <w:r w:rsidR="00000000" w:rsidRPr="00C45FEC">
        <w:rPr>
          <w:i/>
          <w:spacing w:val="-3"/>
          <w:sz w:val="20"/>
        </w:rPr>
        <w:t xml:space="preserve"> </w:t>
      </w:r>
      <w:r w:rsidR="00000000" w:rsidRPr="00C45FEC">
        <w:rPr>
          <w:i/>
          <w:sz w:val="20"/>
        </w:rPr>
        <w:t>Registrants</w:t>
      </w:r>
      <w:r w:rsidR="00000000" w:rsidRPr="00C45FEC">
        <w:rPr>
          <w:sz w:val="20"/>
        </w:rPr>
        <w:t>.</w:t>
      </w:r>
      <w:r w:rsidR="00000000" w:rsidRPr="00C45FEC">
        <w:rPr>
          <w:spacing w:val="-2"/>
          <w:sz w:val="20"/>
        </w:rPr>
        <w:t xml:space="preserve"> </w:t>
      </w:r>
      <w:r w:rsidR="00000000" w:rsidRPr="00C45FEC">
        <w:rPr>
          <w:sz w:val="20"/>
        </w:rPr>
        <w:t>Securities</w:t>
      </w:r>
      <w:r w:rsidR="00000000" w:rsidRPr="00C45FEC">
        <w:rPr>
          <w:spacing w:val="-3"/>
          <w:sz w:val="20"/>
        </w:rPr>
        <w:t xml:space="preserve"> </w:t>
      </w:r>
      <w:r w:rsidR="00000000" w:rsidRPr="00C45FEC">
        <w:rPr>
          <w:sz w:val="20"/>
        </w:rPr>
        <w:t>to</w:t>
      </w:r>
      <w:r w:rsidR="00000000" w:rsidRPr="00C45FEC">
        <w:rPr>
          <w:spacing w:val="-2"/>
          <w:sz w:val="20"/>
        </w:rPr>
        <w:t xml:space="preserve"> </w:t>
      </w:r>
      <w:r w:rsidR="00000000" w:rsidRPr="00C45FEC">
        <w:rPr>
          <w:sz w:val="20"/>
        </w:rPr>
        <w:t>be</w:t>
      </w:r>
      <w:r w:rsidR="00000000" w:rsidRPr="00C45FEC">
        <w:rPr>
          <w:spacing w:val="-3"/>
          <w:sz w:val="20"/>
        </w:rPr>
        <w:t xml:space="preserve"> </w:t>
      </w:r>
      <w:r w:rsidR="00000000" w:rsidRPr="00C45FEC">
        <w:rPr>
          <w:sz w:val="20"/>
        </w:rPr>
        <w:t>offered</w:t>
      </w:r>
      <w:r w:rsidR="00000000" w:rsidRPr="00C45FEC">
        <w:rPr>
          <w:spacing w:val="-2"/>
          <w:sz w:val="20"/>
        </w:rPr>
        <w:t xml:space="preserve"> </w:t>
      </w:r>
      <w:r w:rsidR="00000000" w:rsidRPr="00C45FEC">
        <w:rPr>
          <w:sz w:val="20"/>
        </w:rPr>
        <w:t>for</w:t>
      </w:r>
      <w:r w:rsidR="00000000" w:rsidRPr="00C45FEC">
        <w:rPr>
          <w:spacing w:val="-2"/>
          <w:sz w:val="20"/>
        </w:rPr>
        <w:t xml:space="preserve"> </w:t>
      </w:r>
      <w:r w:rsidR="00000000" w:rsidRPr="00C45FEC">
        <w:rPr>
          <w:sz w:val="20"/>
        </w:rPr>
        <w:t>cash</w:t>
      </w:r>
      <w:r w:rsidR="00000000" w:rsidRPr="00C45FEC">
        <w:rPr>
          <w:spacing w:val="-2"/>
          <w:sz w:val="20"/>
        </w:rPr>
        <w:t xml:space="preserve"> </w:t>
      </w:r>
      <w:r w:rsidR="00000000" w:rsidRPr="00C45FEC">
        <w:rPr>
          <w:sz w:val="20"/>
        </w:rPr>
        <w:t>by</w:t>
      </w:r>
      <w:r w:rsidR="00000000" w:rsidRPr="00C45FEC">
        <w:rPr>
          <w:spacing w:val="-2"/>
          <w:sz w:val="20"/>
        </w:rPr>
        <w:t xml:space="preserve"> </w:t>
      </w:r>
      <w:r w:rsidR="00000000" w:rsidRPr="00C45FEC">
        <w:rPr>
          <w:sz w:val="20"/>
        </w:rPr>
        <w:t>or</w:t>
      </w:r>
      <w:r w:rsidR="00000000" w:rsidRPr="00C45FEC">
        <w:rPr>
          <w:spacing w:val="-2"/>
          <w:sz w:val="20"/>
        </w:rPr>
        <w:t xml:space="preserve"> </w:t>
      </w:r>
      <w:r w:rsidR="00000000" w:rsidRPr="00C45FEC">
        <w:rPr>
          <w:sz w:val="20"/>
        </w:rPr>
        <w:t>on</w:t>
      </w:r>
      <w:r w:rsidR="00000000" w:rsidRPr="00C45FEC">
        <w:rPr>
          <w:spacing w:val="-2"/>
          <w:sz w:val="20"/>
        </w:rPr>
        <w:t xml:space="preserve"> </w:t>
      </w:r>
      <w:r w:rsidR="00000000" w:rsidRPr="00C45FEC">
        <w:rPr>
          <w:sz w:val="20"/>
        </w:rPr>
        <w:t>behalf</w:t>
      </w:r>
      <w:r w:rsidR="00000000" w:rsidRPr="00C45FEC">
        <w:rPr>
          <w:spacing w:val="-2"/>
          <w:sz w:val="20"/>
        </w:rPr>
        <w:t xml:space="preserve"> </w:t>
      </w:r>
      <w:r w:rsidR="00000000" w:rsidRPr="00C45FEC">
        <w:rPr>
          <w:sz w:val="20"/>
        </w:rPr>
        <w:t>of</w:t>
      </w:r>
      <w:r w:rsidR="00000000" w:rsidRPr="00C45FEC">
        <w:rPr>
          <w:spacing w:val="-3"/>
          <w:sz w:val="20"/>
        </w:rPr>
        <w:t xml:space="preserve"> </w:t>
      </w:r>
      <w:r w:rsidR="00000000" w:rsidRPr="00C45FEC">
        <w:rPr>
          <w:sz w:val="20"/>
        </w:rPr>
        <w:t>a registrant; provided that:</w:t>
      </w:r>
    </w:p>
    <w:p w:rsidR="00597F78" w:rsidRPr="00C45FEC" w:rsidRDefault="00C45FEC" w:rsidP="00C45FEC">
      <w:pPr>
        <w:tabs>
          <w:tab w:val="left" w:pos="2573"/>
        </w:tabs>
        <w:spacing w:before="1" w:line="249" w:lineRule="auto"/>
        <w:ind w:left="2300"/>
        <w:rPr>
          <w:sz w:val="20"/>
        </w:rPr>
      </w:pPr>
      <w:r>
        <w:rPr>
          <w:spacing w:val="-8"/>
          <w:w w:val="98"/>
          <w:sz w:val="20"/>
          <w:szCs w:val="20"/>
        </w:rPr>
        <w:t>(a)</w:t>
      </w:r>
      <w:r>
        <w:rPr>
          <w:spacing w:val="-8"/>
          <w:w w:val="98"/>
          <w:sz w:val="20"/>
          <w:szCs w:val="20"/>
        </w:rPr>
        <w:tab/>
      </w:r>
      <w:r w:rsidR="00000000" w:rsidRPr="00C45FEC">
        <w:rPr>
          <w:sz w:val="20"/>
        </w:rPr>
        <w:t xml:space="preserve">the aggregate market value of securities sold by or on behalf of the registrant pursuant to this Instruction I.B.6. during the period of 12 calendar months immediately prior to, and including, the sale is no more than one-third of the aggregate market value of the voting and non-voting common equity held </w:t>
      </w:r>
      <w:r w:rsidR="00000000" w:rsidRPr="00C45FEC">
        <w:rPr>
          <w:spacing w:val="-8"/>
          <w:sz w:val="20"/>
        </w:rPr>
        <w:t xml:space="preserve">by </w:t>
      </w:r>
      <w:r w:rsidR="00000000" w:rsidRPr="00C45FEC">
        <w:rPr>
          <w:sz w:val="20"/>
        </w:rPr>
        <w:t>non-affiliates of the</w:t>
      </w:r>
      <w:r w:rsidR="00000000" w:rsidRPr="00C45FEC">
        <w:rPr>
          <w:spacing w:val="-1"/>
          <w:sz w:val="20"/>
        </w:rPr>
        <w:t xml:space="preserve"> </w:t>
      </w:r>
      <w:r w:rsidR="00000000" w:rsidRPr="00C45FEC">
        <w:rPr>
          <w:sz w:val="20"/>
        </w:rPr>
        <w:t>registrant;</w:t>
      </w:r>
    </w:p>
    <w:p w:rsidR="00597F78" w:rsidRPr="00C45FEC" w:rsidRDefault="00C45FEC" w:rsidP="00C45FEC">
      <w:pPr>
        <w:tabs>
          <w:tab w:val="left" w:pos="2584"/>
        </w:tabs>
        <w:spacing w:before="4" w:line="249" w:lineRule="auto"/>
        <w:ind w:left="2280" w:firstLine="20"/>
        <w:rPr>
          <w:sz w:val="20"/>
        </w:rPr>
      </w:pPr>
      <w:r>
        <w:rPr>
          <w:spacing w:val="-8"/>
          <w:w w:val="98"/>
          <w:sz w:val="20"/>
          <w:szCs w:val="20"/>
        </w:rPr>
        <w:t>(b)</w:t>
      </w:r>
      <w:r>
        <w:rPr>
          <w:spacing w:val="-8"/>
          <w:w w:val="98"/>
          <w:sz w:val="20"/>
          <w:szCs w:val="20"/>
        </w:rPr>
        <w:tab/>
      </w:r>
      <w:r w:rsidR="00000000" w:rsidRPr="00C45FEC">
        <w:rPr>
          <w:sz w:val="20"/>
        </w:rPr>
        <w:t>the registrant is not a shell company (as defined in §230.405 of this chapter) and has not been a shell company for at least 12 calendar months previously and if it has been a shell company at any time previ</w:t>
      </w:r>
      <w:r w:rsidR="00000000" w:rsidRPr="00C45FEC">
        <w:rPr>
          <w:spacing w:val="-3"/>
          <w:sz w:val="20"/>
        </w:rPr>
        <w:t xml:space="preserve">ously, </w:t>
      </w:r>
      <w:r w:rsidR="00000000" w:rsidRPr="00C45FEC">
        <w:rPr>
          <w:sz w:val="20"/>
        </w:rPr>
        <w:t>has filed current Form 10 information with the Commission at least 12 calendar months previously reflecting its status as an entity that is not a shell company;</w:t>
      </w:r>
      <w:r w:rsidR="00000000" w:rsidRPr="00C45FEC">
        <w:rPr>
          <w:spacing w:val="-5"/>
          <w:sz w:val="20"/>
        </w:rPr>
        <w:t xml:space="preserve"> </w:t>
      </w:r>
      <w:r w:rsidR="00000000" w:rsidRPr="00C45FEC">
        <w:rPr>
          <w:sz w:val="20"/>
        </w:rPr>
        <w:t>and</w:t>
      </w:r>
    </w:p>
    <w:p w:rsidR="00597F78" w:rsidRPr="00C45FEC" w:rsidRDefault="00C45FEC" w:rsidP="00C45FEC">
      <w:pPr>
        <w:tabs>
          <w:tab w:val="left" w:pos="2573"/>
        </w:tabs>
        <w:spacing w:before="3" w:line="249" w:lineRule="auto"/>
        <w:ind w:left="2300"/>
        <w:rPr>
          <w:sz w:val="20"/>
        </w:rPr>
      </w:pPr>
      <w:r>
        <w:rPr>
          <w:spacing w:val="-8"/>
          <w:w w:val="98"/>
          <w:sz w:val="20"/>
          <w:szCs w:val="20"/>
        </w:rPr>
        <w:t>(c)</w:t>
      </w:r>
      <w:r>
        <w:rPr>
          <w:spacing w:val="-8"/>
          <w:w w:val="98"/>
          <w:sz w:val="20"/>
          <w:szCs w:val="20"/>
        </w:rPr>
        <w:tab/>
      </w:r>
      <w:r w:rsidR="00000000" w:rsidRPr="00C45FEC">
        <w:rPr>
          <w:sz w:val="20"/>
        </w:rPr>
        <w:t>the registrant has at least one class of common equity securities listed and registered on a national securities</w:t>
      </w:r>
      <w:r w:rsidR="00000000" w:rsidRPr="00C45FEC">
        <w:rPr>
          <w:spacing w:val="-2"/>
          <w:sz w:val="20"/>
        </w:rPr>
        <w:t xml:space="preserve"> </w:t>
      </w:r>
      <w:r w:rsidR="00000000" w:rsidRPr="00C45FEC">
        <w:rPr>
          <w:sz w:val="20"/>
        </w:rPr>
        <w:t>exchange.</w:t>
      </w:r>
    </w:p>
    <w:p w:rsidR="00597F78" w:rsidRDefault="00597F78" w:rsidP="00C45FEC">
      <w:pPr>
        <w:pStyle w:val="BodyText"/>
        <w:rPr>
          <w:sz w:val="21"/>
        </w:rPr>
      </w:pPr>
    </w:p>
    <w:p w:rsidR="00597F78" w:rsidRDefault="00000000" w:rsidP="00C45FEC">
      <w:pPr>
        <w:pStyle w:val="Heading1"/>
        <w:ind w:left="140"/>
      </w:pPr>
      <w:r>
        <w:t>Instructions.</w:t>
      </w:r>
    </w:p>
    <w:p w:rsidR="00597F78" w:rsidRPr="00C45FEC" w:rsidRDefault="00C45FEC" w:rsidP="00C45FEC">
      <w:pPr>
        <w:tabs>
          <w:tab w:val="left" w:pos="1061"/>
        </w:tabs>
        <w:spacing w:before="10" w:line="249" w:lineRule="auto"/>
        <w:ind w:left="770" w:firstLine="90"/>
        <w:rPr>
          <w:sz w:val="20"/>
        </w:rPr>
      </w:pPr>
      <w:r>
        <w:rPr>
          <w:spacing w:val="-14"/>
          <w:w w:val="97"/>
          <w:sz w:val="20"/>
          <w:szCs w:val="20"/>
        </w:rPr>
        <w:t>1.</w:t>
      </w:r>
      <w:r>
        <w:rPr>
          <w:spacing w:val="-14"/>
          <w:w w:val="97"/>
          <w:sz w:val="20"/>
          <w:szCs w:val="20"/>
        </w:rPr>
        <w:tab/>
      </w:r>
      <w:r w:rsidR="00000000" w:rsidRPr="00C45FEC">
        <w:rPr>
          <w:sz w:val="20"/>
        </w:rPr>
        <w:t>“Common equity” is as defined in Securities Act Rule 405 (§230.405 of this chapter). For purposes of computing the aggregate market value of the registrant’s outstanding voting and non-voting common equity pursuant to General Instruction I.B.6., registrants shall use the price at which the common equity was last sold, or the average of the bid and asked prices of such common equity, in the principal market for such common equity as of a date within 60 days prior to the date of sale.</w:t>
      </w:r>
      <w:r w:rsidR="00000000" w:rsidRPr="00C45FEC">
        <w:rPr>
          <w:spacing w:val="-36"/>
          <w:sz w:val="20"/>
        </w:rPr>
        <w:t xml:space="preserve"> </w:t>
      </w:r>
      <w:r w:rsidR="00000000" w:rsidRPr="00C45FEC">
        <w:rPr>
          <w:sz w:val="20"/>
        </w:rPr>
        <w:t>See the definition of “affiliate” in Securities Act Rule 405 (§230.405 of this</w:t>
      </w:r>
      <w:r w:rsidR="00000000" w:rsidRPr="00C45FEC">
        <w:rPr>
          <w:spacing w:val="-19"/>
          <w:sz w:val="20"/>
        </w:rPr>
        <w:t xml:space="preserve"> </w:t>
      </w:r>
      <w:r w:rsidR="00000000" w:rsidRPr="00C45FEC">
        <w:rPr>
          <w:sz w:val="20"/>
        </w:rPr>
        <w:t>chapter).</w:t>
      </w:r>
    </w:p>
    <w:p w:rsidR="00597F78" w:rsidRPr="00C45FEC" w:rsidRDefault="00C45FEC" w:rsidP="00C45FEC">
      <w:pPr>
        <w:tabs>
          <w:tab w:val="left" w:pos="1061"/>
        </w:tabs>
        <w:spacing w:before="4" w:line="249" w:lineRule="auto"/>
        <w:ind w:left="770" w:firstLine="90"/>
        <w:rPr>
          <w:sz w:val="20"/>
        </w:rPr>
      </w:pPr>
      <w:r>
        <w:rPr>
          <w:spacing w:val="-14"/>
          <w:w w:val="97"/>
          <w:sz w:val="20"/>
          <w:szCs w:val="20"/>
        </w:rPr>
        <w:t>2.</w:t>
      </w:r>
      <w:r>
        <w:rPr>
          <w:spacing w:val="-14"/>
          <w:w w:val="97"/>
          <w:sz w:val="20"/>
          <w:szCs w:val="20"/>
        </w:rPr>
        <w:tab/>
      </w:r>
      <w:r w:rsidR="00000000" w:rsidRPr="00C45FEC">
        <w:rPr>
          <w:sz w:val="20"/>
        </w:rPr>
        <w:t>For purposes of computing the aggregate market value of all securities sold by or on behalf of the registrant in offerings pursuant to General Instruction I.B.6. during any period of 12 calendar months, registrants shall aggregate the gross proceeds of such sales; provided, that, in the case of derivative securities convertible into or exercisable for shares of the</w:t>
      </w:r>
      <w:r w:rsidR="00000000" w:rsidRPr="00C45FEC">
        <w:rPr>
          <w:spacing w:val="-33"/>
          <w:sz w:val="20"/>
        </w:rPr>
        <w:t xml:space="preserve"> </w:t>
      </w:r>
      <w:r w:rsidR="00000000" w:rsidRPr="00C45FEC">
        <w:rPr>
          <w:sz w:val="20"/>
        </w:rPr>
        <w:t>registrant’s</w:t>
      </w:r>
    </w:p>
    <w:p w:rsidR="00597F78" w:rsidRDefault="00597F78" w:rsidP="00C45FEC">
      <w:pPr>
        <w:spacing w:line="249" w:lineRule="auto"/>
        <w:rPr>
          <w:sz w:val="20"/>
        </w:rPr>
        <w:sectPr w:rsidR="00597F78">
          <w:pgSz w:w="12240" w:h="15840"/>
          <w:pgMar w:top="600" w:right="560" w:bottom="760" w:left="580" w:header="0" w:footer="426" w:gutter="0"/>
          <w:cols w:space="720"/>
        </w:sectPr>
      </w:pPr>
    </w:p>
    <w:p w:rsidR="00597F78" w:rsidRDefault="00000000" w:rsidP="00C45FEC">
      <w:pPr>
        <w:pStyle w:val="BodyText"/>
        <w:spacing w:before="72" w:line="249" w:lineRule="auto"/>
        <w:ind w:left="770"/>
      </w:pPr>
      <w:r>
        <w:lastRenderedPageBreak/>
        <w:t>common equity, registrants shall calculate the aggregate market value of any underlying equity shares in lieu of the market value of the derivative securities. The aggregate market value of the underlying equity shall be calculated by multiplying the maximum number of common equity shares into which the derivative securities are convertible or for which they are exercisable as of a date within 60 days prior to the date of sale, by the same per share market price of the registrant’s equity used for purposes of calculating the aggregate market value of the registrant’s outstanding voting and non-voting common equity pursuant to Instruction 1 to General Instruction I.B.6. If the derivative securities have been converted or exercised, the aggregate market value of the underlying equity shall be calculated by multiplying the actual number of shares into which the securities were converted or received upon exercise, by the market price of such shares on the date of conversion or exercise.</w:t>
      </w:r>
    </w:p>
    <w:p w:rsidR="00597F78" w:rsidRPr="00C45FEC" w:rsidRDefault="00C45FEC" w:rsidP="00C45FEC">
      <w:pPr>
        <w:tabs>
          <w:tab w:val="left" w:pos="1061"/>
        </w:tabs>
        <w:spacing w:before="6" w:line="249" w:lineRule="auto"/>
        <w:ind w:left="770" w:firstLine="90"/>
        <w:rPr>
          <w:sz w:val="20"/>
        </w:rPr>
      </w:pPr>
      <w:r>
        <w:rPr>
          <w:spacing w:val="-14"/>
          <w:w w:val="97"/>
          <w:sz w:val="20"/>
          <w:szCs w:val="20"/>
        </w:rPr>
        <w:t>3.</w:t>
      </w:r>
      <w:r>
        <w:rPr>
          <w:spacing w:val="-14"/>
          <w:w w:val="97"/>
          <w:sz w:val="20"/>
          <w:szCs w:val="20"/>
        </w:rPr>
        <w:tab/>
      </w:r>
      <w:r w:rsidR="00000000" w:rsidRPr="00C45FEC">
        <w:rPr>
          <w:sz w:val="20"/>
        </w:rPr>
        <w:t>If the aggregate market value of the registrant’s outstanding voting and nonvoting common equity computed pursuant to General</w:t>
      </w:r>
      <w:r w:rsidR="00000000" w:rsidRPr="00C45FEC">
        <w:rPr>
          <w:spacing w:val="-3"/>
          <w:sz w:val="20"/>
        </w:rPr>
        <w:t xml:space="preserve"> </w:t>
      </w:r>
      <w:r w:rsidR="00000000" w:rsidRPr="00C45FEC">
        <w:rPr>
          <w:sz w:val="20"/>
        </w:rPr>
        <w:t>Instruction</w:t>
      </w:r>
      <w:r w:rsidR="00000000" w:rsidRPr="00C45FEC">
        <w:rPr>
          <w:spacing w:val="-2"/>
          <w:sz w:val="20"/>
        </w:rPr>
        <w:t xml:space="preserve"> </w:t>
      </w:r>
      <w:r w:rsidR="00000000" w:rsidRPr="00C45FEC">
        <w:rPr>
          <w:sz w:val="20"/>
        </w:rPr>
        <w:t>I.B.6.</w:t>
      </w:r>
      <w:r w:rsidR="00000000" w:rsidRPr="00C45FEC">
        <w:rPr>
          <w:spacing w:val="-2"/>
          <w:sz w:val="20"/>
        </w:rPr>
        <w:t xml:space="preserve"> </w:t>
      </w:r>
      <w:r w:rsidR="00000000" w:rsidRPr="00C45FEC">
        <w:rPr>
          <w:sz w:val="20"/>
        </w:rPr>
        <w:t>equals</w:t>
      </w:r>
      <w:r w:rsidR="00000000" w:rsidRPr="00C45FEC">
        <w:rPr>
          <w:spacing w:val="-2"/>
          <w:sz w:val="20"/>
        </w:rPr>
        <w:t xml:space="preserve"> </w:t>
      </w:r>
      <w:r w:rsidR="00000000" w:rsidRPr="00C45FEC">
        <w:rPr>
          <w:sz w:val="20"/>
        </w:rPr>
        <w:t>or</w:t>
      </w:r>
      <w:r w:rsidR="00000000" w:rsidRPr="00C45FEC">
        <w:rPr>
          <w:spacing w:val="-2"/>
          <w:sz w:val="20"/>
        </w:rPr>
        <w:t xml:space="preserve"> </w:t>
      </w:r>
      <w:r w:rsidR="00000000" w:rsidRPr="00C45FEC">
        <w:rPr>
          <w:sz w:val="20"/>
        </w:rPr>
        <w:t>exceeds</w:t>
      </w:r>
      <w:r w:rsidR="00000000" w:rsidRPr="00C45FEC">
        <w:rPr>
          <w:spacing w:val="-2"/>
          <w:sz w:val="20"/>
        </w:rPr>
        <w:t xml:space="preserve"> </w:t>
      </w:r>
      <w:r w:rsidR="00000000" w:rsidRPr="00C45FEC">
        <w:rPr>
          <w:sz w:val="20"/>
        </w:rPr>
        <w:t>$75</w:t>
      </w:r>
      <w:r w:rsidR="00000000" w:rsidRPr="00C45FEC">
        <w:rPr>
          <w:spacing w:val="-2"/>
          <w:sz w:val="20"/>
        </w:rPr>
        <w:t xml:space="preserve"> </w:t>
      </w:r>
      <w:r w:rsidR="00000000" w:rsidRPr="00C45FEC">
        <w:rPr>
          <w:sz w:val="20"/>
        </w:rPr>
        <w:t>million</w:t>
      </w:r>
      <w:r w:rsidR="00000000" w:rsidRPr="00C45FEC">
        <w:rPr>
          <w:spacing w:val="-2"/>
          <w:sz w:val="20"/>
        </w:rPr>
        <w:t xml:space="preserve"> </w:t>
      </w:r>
      <w:r w:rsidR="00000000" w:rsidRPr="00C45FEC">
        <w:rPr>
          <w:sz w:val="20"/>
        </w:rPr>
        <w:t>subsequent</w:t>
      </w:r>
      <w:r w:rsidR="00000000" w:rsidRPr="00C45FEC">
        <w:rPr>
          <w:spacing w:val="-3"/>
          <w:sz w:val="20"/>
        </w:rPr>
        <w:t xml:space="preserve"> </w:t>
      </w:r>
      <w:r w:rsidR="00000000" w:rsidRPr="00C45FEC">
        <w:rPr>
          <w:sz w:val="20"/>
        </w:rPr>
        <w:t>to</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effective</w:t>
      </w:r>
      <w:r w:rsidR="00000000" w:rsidRPr="00C45FEC">
        <w:rPr>
          <w:spacing w:val="-2"/>
          <w:sz w:val="20"/>
        </w:rPr>
        <w:t xml:space="preserve"> </w:t>
      </w:r>
      <w:r w:rsidR="00000000" w:rsidRPr="00C45FEC">
        <w:rPr>
          <w:sz w:val="20"/>
        </w:rPr>
        <w:t>date</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this</w:t>
      </w:r>
      <w:r w:rsidR="00000000" w:rsidRPr="00C45FEC">
        <w:rPr>
          <w:spacing w:val="-2"/>
          <w:sz w:val="20"/>
        </w:rPr>
        <w:t xml:space="preserve"> </w:t>
      </w:r>
      <w:r w:rsidR="00000000" w:rsidRPr="00C45FEC">
        <w:rPr>
          <w:sz w:val="20"/>
        </w:rPr>
        <w:t>registration</w:t>
      </w:r>
      <w:r w:rsidR="00000000" w:rsidRPr="00C45FEC">
        <w:rPr>
          <w:spacing w:val="-2"/>
          <w:sz w:val="20"/>
        </w:rPr>
        <w:t xml:space="preserve"> </w:t>
      </w:r>
      <w:r w:rsidR="00000000" w:rsidRPr="00C45FEC">
        <w:rPr>
          <w:sz w:val="20"/>
        </w:rPr>
        <w:t>statement,</w:t>
      </w:r>
      <w:r w:rsidR="00000000" w:rsidRPr="00C45FEC">
        <w:rPr>
          <w:spacing w:val="-3"/>
          <w:sz w:val="20"/>
        </w:rPr>
        <w:t xml:space="preserve"> </w:t>
      </w:r>
      <w:r w:rsidR="00000000" w:rsidRPr="00C45FEC">
        <w:rPr>
          <w:sz w:val="20"/>
        </w:rPr>
        <w:t>then</w:t>
      </w:r>
      <w:r w:rsidR="00000000" w:rsidRPr="00C45FEC">
        <w:rPr>
          <w:spacing w:val="-2"/>
          <w:sz w:val="20"/>
        </w:rPr>
        <w:t xml:space="preserve"> </w:t>
      </w:r>
      <w:r w:rsidR="00000000" w:rsidRPr="00C45FEC">
        <w:rPr>
          <w:sz w:val="20"/>
        </w:rPr>
        <w:t>the one third limitation on sales specified in General Instruction I.B.6(a) shall not apply to additional sales made pursuant to this registration statement on or subsequent to such date and instead the registration statement shall be considered filed pursuant to General Instruction</w:t>
      </w:r>
      <w:r w:rsidR="00000000" w:rsidRPr="00C45FEC">
        <w:rPr>
          <w:spacing w:val="-2"/>
          <w:sz w:val="20"/>
        </w:rPr>
        <w:t xml:space="preserve"> </w:t>
      </w:r>
      <w:r w:rsidR="00000000" w:rsidRPr="00C45FEC">
        <w:rPr>
          <w:sz w:val="20"/>
        </w:rPr>
        <w:t>I.B.1.</w:t>
      </w:r>
    </w:p>
    <w:p w:rsidR="00597F78" w:rsidRPr="00C45FEC" w:rsidRDefault="00C45FEC" w:rsidP="00C45FEC">
      <w:pPr>
        <w:tabs>
          <w:tab w:val="left" w:pos="1057"/>
        </w:tabs>
        <w:spacing w:before="4" w:line="249" w:lineRule="auto"/>
        <w:ind w:left="770" w:firstLine="90"/>
        <w:rPr>
          <w:sz w:val="20"/>
        </w:rPr>
      </w:pPr>
      <w:r>
        <w:rPr>
          <w:spacing w:val="-14"/>
          <w:w w:val="97"/>
          <w:sz w:val="20"/>
          <w:szCs w:val="20"/>
        </w:rPr>
        <w:t>4.</w:t>
      </w:r>
      <w:r>
        <w:rPr>
          <w:spacing w:val="-14"/>
          <w:w w:val="97"/>
          <w:sz w:val="20"/>
          <w:szCs w:val="20"/>
        </w:rPr>
        <w:tab/>
      </w:r>
      <w:r w:rsidR="00000000" w:rsidRPr="00C45FEC">
        <w:rPr>
          <w:sz w:val="20"/>
        </w:rPr>
        <w:t>The term “Form 10 information” means the information that is required by Form 10 or Form 20-F (§249.210 or §249.220f of this chapter), as applicable to the registrant, to register under the Securities Exchange Act of 1934 each class of securities being</w:t>
      </w:r>
      <w:r w:rsidR="00000000" w:rsidRPr="00C45FEC">
        <w:rPr>
          <w:spacing w:val="-2"/>
          <w:sz w:val="20"/>
        </w:rPr>
        <w:t xml:space="preserve"> </w:t>
      </w:r>
      <w:r w:rsidR="00000000" w:rsidRPr="00C45FEC">
        <w:rPr>
          <w:sz w:val="20"/>
        </w:rPr>
        <w:t>registered</w:t>
      </w:r>
      <w:r w:rsidR="00000000" w:rsidRPr="00C45FEC">
        <w:rPr>
          <w:spacing w:val="-1"/>
          <w:sz w:val="20"/>
        </w:rPr>
        <w:t xml:space="preserve"> </w:t>
      </w:r>
      <w:r w:rsidR="00000000" w:rsidRPr="00C45FEC">
        <w:rPr>
          <w:sz w:val="20"/>
        </w:rPr>
        <w:t>using</w:t>
      </w:r>
      <w:r w:rsidR="00000000" w:rsidRPr="00C45FEC">
        <w:rPr>
          <w:spacing w:val="-1"/>
          <w:sz w:val="20"/>
        </w:rPr>
        <w:t xml:space="preserve"> </w:t>
      </w:r>
      <w:r w:rsidR="00000000" w:rsidRPr="00C45FEC">
        <w:rPr>
          <w:sz w:val="20"/>
        </w:rPr>
        <w:t>this</w:t>
      </w:r>
      <w:r w:rsidR="00000000" w:rsidRPr="00C45FEC">
        <w:rPr>
          <w:spacing w:val="-1"/>
          <w:sz w:val="20"/>
        </w:rPr>
        <w:t xml:space="preserve"> </w:t>
      </w:r>
      <w:r w:rsidR="00000000" w:rsidRPr="00C45FEC">
        <w:rPr>
          <w:sz w:val="20"/>
        </w:rPr>
        <w:t>form.</w:t>
      </w:r>
      <w:r w:rsidR="00000000" w:rsidRPr="00C45FEC">
        <w:rPr>
          <w:spacing w:val="-13"/>
          <w:sz w:val="20"/>
        </w:rPr>
        <w:t xml:space="preserve"> </w:t>
      </w:r>
      <w:r w:rsidR="00000000" w:rsidRPr="00C45FEC">
        <w:rPr>
          <w:sz w:val="20"/>
        </w:rPr>
        <w:t>A</w:t>
      </w:r>
      <w:r w:rsidR="00000000" w:rsidRPr="00C45FEC">
        <w:rPr>
          <w:spacing w:val="-13"/>
          <w:sz w:val="20"/>
        </w:rPr>
        <w:t xml:space="preserve"> </w:t>
      </w:r>
      <w:r w:rsidR="00000000" w:rsidRPr="00C45FEC">
        <w:rPr>
          <w:sz w:val="20"/>
        </w:rPr>
        <w:t>registrant</w:t>
      </w:r>
      <w:r w:rsidR="00000000" w:rsidRPr="00C45FEC">
        <w:rPr>
          <w:spacing w:val="-1"/>
          <w:sz w:val="20"/>
        </w:rPr>
        <w:t xml:space="preserve"> </w:t>
      </w:r>
      <w:r w:rsidR="00000000" w:rsidRPr="00C45FEC">
        <w:rPr>
          <w:sz w:val="20"/>
        </w:rPr>
        <w:t>may</w:t>
      </w:r>
      <w:r w:rsidR="00000000" w:rsidRPr="00C45FEC">
        <w:rPr>
          <w:spacing w:val="-2"/>
          <w:sz w:val="20"/>
        </w:rPr>
        <w:t xml:space="preserve"> </w:t>
      </w:r>
      <w:r w:rsidR="00000000" w:rsidRPr="00C45FEC">
        <w:rPr>
          <w:sz w:val="20"/>
        </w:rPr>
        <w:t>provide</w:t>
      </w:r>
      <w:r w:rsidR="00000000" w:rsidRPr="00C45FEC">
        <w:rPr>
          <w:spacing w:val="-1"/>
          <w:sz w:val="20"/>
        </w:rPr>
        <w:t xml:space="preserve"> </w:t>
      </w:r>
      <w:r w:rsidR="00000000" w:rsidRPr="00C45FEC">
        <w:rPr>
          <w:sz w:val="20"/>
        </w:rPr>
        <w:t>the</w:t>
      </w:r>
      <w:r w:rsidR="00000000" w:rsidRPr="00C45FEC">
        <w:rPr>
          <w:spacing w:val="-1"/>
          <w:sz w:val="20"/>
        </w:rPr>
        <w:t xml:space="preserve"> </w:t>
      </w:r>
      <w:r w:rsidR="00000000" w:rsidRPr="00C45FEC">
        <w:rPr>
          <w:sz w:val="20"/>
        </w:rPr>
        <w:t>Form</w:t>
      </w:r>
      <w:r w:rsidR="00000000" w:rsidRPr="00C45FEC">
        <w:rPr>
          <w:spacing w:val="-2"/>
          <w:sz w:val="20"/>
        </w:rPr>
        <w:t xml:space="preserve"> </w:t>
      </w:r>
      <w:r w:rsidR="00000000" w:rsidRPr="00C45FEC">
        <w:rPr>
          <w:sz w:val="20"/>
        </w:rPr>
        <w:t>10</w:t>
      </w:r>
      <w:r w:rsidR="00000000" w:rsidRPr="00C45FEC">
        <w:rPr>
          <w:spacing w:val="-1"/>
          <w:sz w:val="20"/>
        </w:rPr>
        <w:t xml:space="preserve"> </w:t>
      </w:r>
      <w:r w:rsidR="00000000" w:rsidRPr="00C45FEC">
        <w:rPr>
          <w:sz w:val="20"/>
        </w:rPr>
        <w:t>information</w:t>
      </w:r>
      <w:r w:rsidR="00000000" w:rsidRPr="00C45FEC">
        <w:rPr>
          <w:spacing w:val="-1"/>
          <w:sz w:val="20"/>
        </w:rPr>
        <w:t xml:space="preserve"> </w:t>
      </w:r>
      <w:r w:rsidR="00000000" w:rsidRPr="00C45FEC">
        <w:rPr>
          <w:sz w:val="20"/>
        </w:rPr>
        <w:t>in</w:t>
      </w:r>
      <w:r w:rsidR="00000000" w:rsidRPr="00C45FEC">
        <w:rPr>
          <w:spacing w:val="-2"/>
          <w:sz w:val="20"/>
        </w:rPr>
        <w:t xml:space="preserve"> </w:t>
      </w:r>
      <w:r w:rsidR="00000000" w:rsidRPr="00C45FEC">
        <w:rPr>
          <w:sz w:val="20"/>
        </w:rPr>
        <w:t>another</w:t>
      </w:r>
      <w:r w:rsidR="00000000" w:rsidRPr="00C45FEC">
        <w:rPr>
          <w:spacing w:val="-1"/>
          <w:sz w:val="20"/>
        </w:rPr>
        <w:t xml:space="preserve"> </w:t>
      </w:r>
      <w:r w:rsidR="00000000" w:rsidRPr="00C45FEC">
        <w:rPr>
          <w:sz w:val="20"/>
        </w:rPr>
        <w:t>Commission</w:t>
      </w:r>
      <w:r w:rsidR="00000000" w:rsidRPr="00C45FEC">
        <w:rPr>
          <w:spacing w:val="-1"/>
          <w:sz w:val="20"/>
        </w:rPr>
        <w:t xml:space="preserve"> </w:t>
      </w:r>
      <w:r w:rsidR="00000000" w:rsidRPr="00C45FEC">
        <w:rPr>
          <w:sz w:val="20"/>
        </w:rPr>
        <w:t>filing</w:t>
      </w:r>
      <w:r w:rsidR="00000000" w:rsidRPr="00C45FEC">
        <w:rPr>
          <w:spacing w:val="-2"/>
          <w:sz w:val="20"/>
        </w:rPr>
        <w:t xml:space="preserve"> </w:t>
      </w:r>
      <w:r w:rsidR="00000000" w:rsidRPr="00C45FEC">
        <w:rPr>
          <w:sz w:val="20"/>
        </w:rPr>
        <w:t>with</w:t>
      </w:r>
      <w:r w:rsidR="00000000" w:rsidRPr="00C45FEC">
        <w:rPr>
          <w:spacing w:val="-2"/>
          <w:sz w:val="20"/>
        </w:rPr>
        <w:t xml:space="preserve"> </w:t>
      </w:r>
      <w:r w:rsidR="00000000" w:rsidRPr="00C45FEC">
        <w:rPr>
          <w:sz w:val="20"/>
        </w:rPr>
        <w:t>respect to the registrant.</w:t>
      </w:r>
    </w:p>
    <w:p w:rsidR="00597F78" w:rsidRPr="00C45FEC" w:rsidRDefault="00C45FEC" w:rsidP="00C45FEC">
      <w:pPr>
        <w:tabs>
          <w:tab w:val="left" w:pos="1057"/>
        </w:tabs>
        <w:spacing w:before="4" w:line="249" w:lineRule="auto"/>
        <w:ind w:left="770" w:firstLine="90"/>
        <w:rPr>
          <w:sz w:val="20"/>
        </w:rPr>
      </w:pPr>
      <w:r>
        <w:rPr>
          <w:spacing w:val="-14"/>
          <w:w w:val="97"/>
          <w:sz w:val="20"/>
          <w:szCs w:val="20"/>
        </w:rPr>
        <w:t>5.</w:t>
      </w:r>
      <w:r>
        <w:rPr>
          <w:spacing w:val="-14"/>
          <w:w w:val="97"/>
          <w:sz w:val="20"/>
          <w:szCs w:val="20"/>
        </w:rPr>
        <w:tab/>
      </w:r>
      <w:r w:rsidR="00000000" w:rsidRPr="00C45FEC">
        <w:rPr>
          <w:sz w:val="20"/>
        </w:rPr>
        <w:t>The date used in Instruction 2 to General Instruction I.B.6. shall be the same date used in Instruction 1 to General Instruction I.B.6.</w:t>
      </w:r>
    </w:p>
    <w:p w:rsidR="00597F78" w:rsidRPr="00C45FEC" w:rsidRDefault="00C45FEC" w:rsidP="00C45FEC">
      <w:pPr>
        <w:tabs>
          <w:tab w:val="left" w:pos="1050"/>
        </w:tabs>
        <w:spacing w:before="1" w:line="249" w:lineRule="auto"/>
        <w:ind w:left="770" w:firstLine="90"/>
        <w:jc w:val="both"/>
        <w:rPr>
          <w:sz w:val="20"/>
        </w:rPr>
      </w:pPr>
      <w:r>
        <w:rPr>
          <w:spacing w:val="-14"/>
          <w:w w:val="97"/>
          <w:sz w:val="20"/>
          <w:szCs w:val="20"/>
        </w:rPr>
        <w:t>6.</w:t>
      </w:r>
      <w:r>
        <w:rPr>
          <w:spacing w:val="-14"/>
          <w:w w:val="97"/>
          <w:sz w:val="20"/>
          <w:szCs w:val="20"/>
        </w:rPr>
        <w:tab/>
      </w:r>
      <w:r w:rsidR="00000000" w:rsidRPr="00C45FEC">
        <w:rPr>
          <w:sz w:val="20"/>
        </w:rPr>
        <w:t>A</w:t>
      </w:r>
      <w:r w:rsidR="00000000" w:rsidRPr="00C45FEC">
        <w:rPr>
          <w:spacing w:val="-14"/>
          <w:sz w:val="20"/>
        </w:rPr>
        <w:t xml:space="preserve"> </w:t>
      </w:r>
      <w:r w:rsidR="00000000" w:rsidRPr="00C45FEC">
        <w:rPr>
          <w:sz w:val="20"/>
        </w:rPr>
        <w:t>registrant’s</w:t>
      </w:r>
      <w:r w:rsidR="00000000" w:rsidRPr="00C45FEC">
        <w:rPr>
          <w:spacing w:val="-3"/>
          <w:sz w:val="20"/>
        </w:rPr>
        <w:t xml:space="preserve"> </w:t>
      </w:r>
      <w:r w:rsidR="00000000" w:rsidRPr="00C45FEC">
        <w:rPr>
          <w:sz w:val="20"/>
        </w:rPr>
        <w:t>eligibility</w:t>
      </w:r>
      <w:r w:rsidR="00000000" w:rsidRPr="00C45FEC">
        <w:rPr>
          <w:spacing w:val="-2"/>
          <w:sz w:val="20"/>
        </w:rPr>
        <w:t xml:space="preserve"> </w:t>
      </w:r>
      <w:r w:rsidR="00000000" w:rsidRPr="00C45FEC">
        <w:rPr>
          <w:sz w:val="20"/>
        </w:rPr>
        <w:t>to</w:t>
      </w:r>
      <w:r w:rsidR="00000000" w:rsidRPr="00C45FEC">
        <w:rPr>
          <w:spacing w:val="-2"/>
          <w:sz w:val="20"/>
        </w:rPr>
        <w:t xml:space="preserve"> </w:t>
      </w:r>
      <w:r w:rsidR="00000000" w:rsidRPr="00C45FEC">
        <w:rPr>
          <w:sz w:val="20"/>
        </w:rPr>
        <w:t>register</w:t>
      </w:r>
      <w:r w:rsidR="00000000" w:rsidRPr="00C45FEC">
        <w:rPr>
          <w:spacing w:val="-2"/>
          <w:sz w:val="20"/>
        </w:rPr>
        <w:t xml:space="preserve"> </w:t>
      </w:r>
      <w:r w:rsidR="00000000" w:rsidRPr="00C45FEC">
        <w:rPr>
          <w:sz w:val="20"/>
        </w:rPr>
        <w:t>a</w:t>
      </w:r>
      <w:r w:rsidR="00000000" w:rsidRPr="00C45FEC">
        <w:rPr>
          <w:spacing w:val="-2"/>
          <w:sz w:val="20"/>
        </w:rPr>
        <w:t xml:space="preserve"> </w:t>
      </w:r>
      <w:r w:rsidR="00000000" w:rsidRPr="00C45FEC">
        <w:rPr>
          <w:sz w:val="20"/>
        </w:rPr>
        <w:t>primary</w:t>
      </w:r>
      <w:r w:rsidR="00000000" w:rsidRPr="00C45FEC">
        <w:rPr>
          <w:spacing w:val="-2"/>
          <w:sz w:val="20"/>
        </w:rPr>
        <w:t xml:space="preserve"> </w:t>
      </w:r>
      <w:r w:rsidR="00000000" w:rsidRPr="00C45FEC">
        <w:rPr>
          <w:sz w:val="20"/>
        </w:rPr>
        <w:t>offering</w:t>
      </w:r>
      <w:r w:rsidR="00000000" w:rsidRPr="00C45FEC">
        <w:rPr>
          <w:spacing w:val="-2"/>
          <w:sz w:val="20"/>
        </w:rPr>
        <w:t xml:space="preserve"> </w:t>
      </w:r>
      <w:r w:rsidR="00000000" w:rsidRPr="00C45FEC">
        <w:rPr>
          <w:sz w:val="20"/>
        </w:rPr>
        <w:t>on</w:t>
      </w:r>
      <w:r w:rsidR="00000000" w:rsidRPr="00C45FEC">
        <w:rPr>
          <w:spacing w:val="-1"/>
          <w:sz w:val="20"/>
        </w:rPr>
        <w:t xml:space="preserve"> </w:t>
      </w:r>
      <w:r w:rsidR="00000000" w:rsidRPr="00C45FEC">
        <w:rPr>
          <w:sz w:val="20"/>
        </w:rPr>
        <w:t>Form</w:t>
      </w:r>
      <w:r w:rsidR="00000000" w:rsidRPr="00C45FEC">
        <w:rPr>
          <w:spacing w:val="-3"/>
          <w:sz w:val="20"/>
        </w:rPr>
        <w:t xml:space="preserve"> </w:t>
      </w:r>
      <w:r w:rsidR="00000000" w:rsidRPr="00C45FEC">
        <w:rPr>
          <w:sz w:val="20"/>
        </w:rPr>
        <w:t>S-3</w:t>
      </w:r>
      <w:r w:rsidR="00000000" w:rsidRPr="00C45FEC">
        <w:rPr>
          <w:spacing w:val="-3"/>
          <w:sz w:val="20"/>
        </w:rPr>
        <w:t xml:space="preserve"> </w:t>
      </w:r>
      <w:r w:rsidR="00000000" w:rsidRPr="00C45FEC">
        <w:rPr>
          <w:sz w:val="20"/>
        </w:rPr>
        <w:t>pursuant</w:t>
      </w:r>
      <w:r w:rsidR="00000000" w:rsidRPr="00C45FEC">
        <w:rPr>
          <w:spacing w:val="-2"/>
          <w:sz w:val="20"/>
        </w:rPr>
        <w:t xml:space="preserve"> </w:t>
      </w:r>
      <w:r w:rsidR="00000000" w:rsidRPr="00C45FEC">
        <w:rPr>
          <w:sz w:val="20"/>
        </w:rPr>
        <w:t>to</w:t>
      </w:r>
      <w:r w:rsidR="00000000" w:rsidRPr="00C45FEC">
        <w:rPr>
          <w:spacing w:val="-2"/>
          <w:sz w:val="20"/>
        </w:rPr>
        <w:t xml:space="preserve"> </w:t>
      </w:r>
      <w:r w:rsidR="00000000" w:rsidRPr="00C45FEC">
        <w:rPr>
          <w:sz w:val="20"/>
        </w:rPr>
        <w:t>General</w:t>
      </w:r>
      <w:r w:rsidR="00000000" w:rsidRPr="00C45FEC">
        <w:rPr>
          <w:spacing w:val="-3"/>
          <w:sz w:val="20"/>
        </w:rPr>
        <w:t xml:space="preserve"> </w:t>
      </w:r>
      <w:r w:rsidR="00000000" w:rsidRPr="00C45FEC">
        <w:rPr>
          <w:sz w:val="20"/>
        </w:rPr>
        <w:t>Instruction</w:t>
      </w:r>
      <w:r w:rsidR="00000000" w:rsidRPr="00C45FEC">
        <w:rPr>
          <w:spacing w:val="-2"/>
          <w:sz w:val="20"/>
        </w:rPr>
        <w:t xml:space="preserve"> </w:t>
      </w:r>
      <w:r w:rsidR="00000000" w:rsidRPr="00C45FEC">
        <w:rPr>
          <w:sz w:val="20"/>
        </w:rPr>
        <w:t>I.B.6.</w:t>
      </w:r>
      <w:r w:rsidR="00000000" w:rsidRPr="00C45FEC">
        <w:rPr>
          <w:spacing w:val="-2"/>
          <w:sz w:val="20"/>
        </w:rPr>
        <w:t xml:space="preserve"> </w:t>
      </w:r>
      <w:r w:rsidR="00000000" w:rsidRPr="00C45FEC">
        <w:rPr>
          <w:sz w:val="20"/>
        </w:rPr>
        <w:t>does</w:t>
      </w:r>
      <w:r w:rsidR="00000000" w:rsidRPr="00C45FEC">
        <w:rPr>
          <w:spacing w:val="-2"/>
          <w:sz w:val="20"/>
        </w:rPr>
        <w:t xml:space="preserve"> </w:t>
      </w:r>
      <w:r w:rsidR="00000000" w:rsidRPr="00C45FEC">
        <w:rPr>
          <w:sz w:val="20"/>
        </w:rPr>
        <w:t>not</w:t>
      </w:r>
      <w:r w:rsidR="00000000" w:rsidRPr="00C45FEC">
        <w:rPr>
          <w:spacing w:val="-2"/>
          <w:sz w:val="20"/>
        </w:rPr>
        <w:t xml:space="preserve"> </w:t>
      </w:r>
      <w:r w:rsidR="00000000" w:rsidRPr="00C45FEC">
        <w:rPr>
          <w:sz w:val="20"/>
        </w:rPr>
        <w:t>mean that the registrant meets the requirements of Form S-3 for purposes of any other rule or regulation of the Commission apart from Rule 415(a)(1)(x) (§230.415(a)(1)(x) of this chapter).</w:t>
      </w:r>
    </w:p>
    <w:p w:rsidR="00597F78" w:rsidRPr="00C45FEC" w:rsidRDefault="00C45FEC" w:rsidP="00C45FEC">
      <w:pPr>
        <w:tabs>
          <w:tab w:val="left" w:pos="1061"/>
        </w:tabs>
        <w:spacing w:before="3" w:line="249" w:lineRule="auto"/>
        <w:ind w:left="770" w:firstLine="90"/>
        <w:rPr>
          <w:sz w:val="20"/>
        </w:rPr>
      </w:pPr>
      <w:r>
        <w:rPr>
          <w:spacing w:val="-14"/>
          <w:w w:val="97"/>
          <w:sz w:val="20"/>
          <w:szCs w:val="20"/>
        </w:rPr>
        <w:t>7.</w:t>
      </w:r>
      <w:r>
        <w:rPr>
          <w:spacing w:val="-14"/>
          <w:w w:val="97"/>
          <w:sz w:val="20"/>
          <w:szCs w:val="20"/>
        </w:rPr>
        <w:tab/>
      </w:r>
      <w:r w:rsidR="00000000" w:rsidRPr="00C45FEC">
        <w:rPr>
          <w:sz w:val="20"/>
        </w:rPr>
        <w:t xml:space="preserve">Registrants must set forth on the outside front cover of the prospectus the calculation of the aggregate market value of </w:t>
      </w:r>
      <w:r w:rsidR="00000000" w:rsidRPr="00C45FEC">
        <w:rPr>
          <w:spacing w:val="-4"/>
          <w:sz w:val="20"/>
        </w:rPr>
        <w:t xml:space="preserve">the </w:t>
      </w:r>
      <w:r w:rsidR="00000000" w:rsidRPr="00C45FEC">
        <w:rPr>
          <w:sz w:val="20"/>
        </w:rPr>
        <w:t>registrant’s outstanding voting and nonvoting common equity pursuant to General Instruction I.B.6. and the amount of all securities offered pursuant to General Instruction I.B.6. during the prior 12 calendar month period that ends on, and includes, the date of the prospectus.</w:t>
      </w:r>
    </w:p>
    <w:p w:rsidR="00597F78" w:rsidRPr="00C45FEC" w:rsidRDefault="00C45FEC" w:rsidP="00C45FEC">
      <w:pPr>
        <w:tabs>
          <w:tab w:val="left" w:pos="1061"/>
        </w:tabs>
        <w:spacing w:before="3" w:line="249" w:lineRule="auto"/>
        <w:ind w:left="770" w:firstLine="90"/>
        <w:rPr>
          <w:sz w:val="20"/>
        </w:rPr>
      </w:pPr>
      <w:r>
        <w:rPr>
          <w:spacing w:val="-14"/>
          <w:w w:val="97"/>
          <w:sz w:val="20"/>
          <w:szCs w:val="20"/>
        </w:rPr>
        <w:t>8.</w:t>
      </w:r>
      <w:r>
        <w:rPr>
          <w:spacing w:val="-14"/>
          <w:w w:val="97"/>
          <w:sz w:val="20"/>
          <w:szCs w:val="20"/>
        </w:rPr>
        <w:tab/>
      </w:r>
      <w:r w:rsidR="00000000" w:rsidRPr="00C45FEC">
        <w:rPr>
          <w:sz w:val="20"/>
        </w:rPr>
        <w:t>For purposes of General Instruction I.B.6(c), a “national securities exchange” shall mean an exchange registered as such under Section 6(a) of the Securities Exchange Act of</w:t>
      </w:r>
      <w:r w:rsidR="00000000" w:rsidRPr="00C45FEC">
        <w:rPr>
          <w:spacing w:val="-16"/>
          <w:sz w:val="20"/>
        </w:rPr>
        <w:t xml:space="preserve"> </w:t>
      </w:r>
      <w:r w:rsidR="00000000" w:rsidRPr="00C45FEC">
        <w:rPr>
          <w:sz w:val="20"/>
        </w:rPr>
        <w:t>1934.</w:t>
      </w:r>
    </w:p>
    <w:p w:rsidR="00597F78" w:rsidRDefault="00597F78" w:rsidP="00C45FEC">
      <w:pPr>
        <w:pStyle w:val="BodyText"/>
        <w:rPr>
          <w:sz w:val="22"/>
        </w:rPr>
      </w:pPr>
    </w:p>
    <w:p w:rsidR="00597F78" w:rsidRDefault="00597F78" w:rsidP="00C45FEC">
      <w:pPr>
        <w:pStyle w:val="BodyText"/>
        <w:spacing w:before="10"/>
        <w:rPr>
          <w:sz w:val="19"/>
        </w:rPr>
      </w:pPr>
    </w:p>
    <w:p w:rsidR="00597F78" w:rsidRPr="00C45FEC" w:rsidRDefault="00C45FEC" w:rsidP="00C45FEC">
      <w:pPr>
        <w:tabs>
          <w:tab w:val="left" w:pos="385"/>
        </w:tabs>
        <w:ind w:left="384" w:hanging="245"/>
        <w:rPr>
          <w:sz w:val="20"/>
        </w:rPr>
      </w:pPr>
      <w:r>
        <w:rPr>
          <w:b/>
          <w:bCs/>
          <w:spacing w:val="-1"/>
          <w:sz w:val="20"/>
        </w:rPr>
        <w:t>C.</w:t>
      </w:r>
      <w:r>
        <w:rPr>
          <w:b/>
          <w:bCs/>
          <w:spacing w:val="-1"/>
          <w:sz w:val="20"/>
        </w:rPr>
        <w:tab/>
      </w:r>
      <w:r w:rsidR="00000000" w:rsidRPr="00C45FEC">
        <w:rPr>
          <w:b/>
          <w:sz w:val="20"/>
        </w:rPr>
        <w:t xml:space="preserve">Majority-owned Subsidiaries. </w:t>
      </w:r>
      <w:r w:rsidR="00000000" w:rsidRPr="00C45FEC">
        <w:rPr>
          <w:sz w:val="20"/>
        </w:rPr>
        <w:t xml:space="preserve">If a registrant is a majority-owned </w:t>
      </w:r>
      <w:r w:rsidR="00000000" w:rsidRPr="00C45FEC">
        <w:rPr>
          <w:spacing w:val="-3"/>
          <w:sz w:val="20"/>
        </w:rPr>
        <w:t xml:space="preserve">subsidiary, </w:t>
      </w:r>
      <w:r w:rsidR="00000000" w:rsidRPr="00C45FEC">
        <w:rPr>
          <w:sz w:val="20"/>
        </w:rPr>
        <w:t>security offerings may be registered on this Form</w:t>
      </w:r>
      <w:r w:rsidR="00000000" w:rsidRPr="00C45FEC">
        <w:rPr>
          <w:spacing w:val="-18"/>
          <w:sz w:val="20"/>
        </w:rPr>
        <w:t xml:space="preserve"> </w:t>
      </w:r>
      <w:r w:rsidR="00000000" w:rsidRPr="00C45FEC">
        <w:rPr>
          <w:sz w:val="20"/>
        </w:rPr>
        <w:t>if:</w:t>
      </w:r>
    </w:p>
    <w:p w:rsidR="00597F78" w:rsidRDefault="00597F78" w:rsidP="00C45FEC">
      <w:pPr>
        <w:pStyle w:val="BodyText"/>
        <w:spacing w:before="9"/>
        <w:rPr>
          <w:sz w:val="21"/>
        </w:rPr>
      </w:pPr>
    </w:p>
    <w:p w:rsidR="00597F78" w:rsidRDefault="00000000" w:rsidP="00C45FEC">
      <w:pPr>
        <w:pStyle w:val="BodyText"/>
        <w:tabs>
          <w:tab w:val="left" w:pos="1580"/>
        </w:tabs>
        <w:ind w:left="1220"/>
      </w:pPr>
      <w:r>
        <w:t>l.</w:t>
      </w:r>
      <w:r>
        <w:tab/>
        <w:t>the registrant-subsidiary itself meets the Registrant Requirements and the applicable Transaction</w:t>
      </w:r>
      <w:r>
        <w:rPr>
          <w:spacing w:val="-10"/>
        </w:rPr>
        <w:t xml:space="preserve"> </w:t>
      </w:r>
      <w:r>
        <w:t>Requirement;</w:t>
      </w:r>
    </w:p>
    <w:p w:rsidR="00597F78" w:rsidRDefault="00597F78" w:rsidP="00C45FEC">
      <w:pPr>
        <w:pStyle w:val="BodyText"/>
        <w:spacing w:before="8"/>
        <w:rPr>
          <w:sz w:val="21"/>
        </w:rPr>
      </w:pPr>
    </w:p>
    <w:p w:rsidR="00597F78" w:rsidRPr="00C45FEC" w:rsidRDefault="00C45FEC" w:rsidP="00C45FEC">
      <w:pPr>
        <w:tabs>
          <w:tab w:val="left" w:pos="1581"/>
        </w:tabs>
        <w:spacing w:line="249" w:lineRule="auto"/>
        <w:ind w:left="1580" w:hanging="360"/>
        <w:jc w:val="both"/>
        <w:rPr>
          <w:sz w:val="20"/>
        </w:rPr>
      </w:pPr>
      <w:r>
        <w:rPr>
          <w:spacing w:val="-8"/>
          <w:w w:val="98"/>
          <w:sz w:val="20"/>
          <w:szCs w:val="20"/>
        </w:rPr>
        <w:t>2.</w:t>
      </w:r>
      <w:r>
        <w:rPr>
          <w:spacing w:val="-8"/>
          <w:w w:val="98"/>
          <w:sz w:val="20"/>
          <w:szCs w:val="20"/>
        </w:rPr>
        <w:tab/>
      </w:r>
      <w:r w:rsidR="00000000" w:rsidRPr="00C45FEC">
        <w:rPr>
          <w:sz w:val="20"/>
        </w:rPr>
        <w:t>the parent of the registrant-subsidiary meets the Registrant Requirements and the conditions of Transaction Requirements B.2. (Primary Offerings of Non-Convertible Securities Other than Common Equity) are</w:t>
      </w:r>
      <w:r w:rsidR="00000000" w:rsidRPr="00C45FEC">
        <w:rPr>
          <w:spacing w:val="-18"/>
          <w:sz w:val="20"/>
        </w:rPr>
        <w:t xml:space="preserve"> </w:t>
      </w:r>
      <w:r w:rsidR="00000000" w:rsidRPr="00C45FEC">
        <w:rPr>
          <w:sz w:val="20"/>
        </w:rPr>
        <w:t>met;</w:t>
      </w:r>
    </w:p>
    <w:p w:rsidR="00597F78" w:rsidRDefault="00597F78" w:rsidP="00C45FEC">
      <w:pPr>
        <w:pStyle w:val="BodyText"/>
        <w:rPr>
          <w:sz w:val="21"/>
        </w:rPr>
      </w:pPr>
    </w:p>
    <w:p w:rsidR="00597F78" w:rsidRPr="00C45FEC" w:rsidRDefault="00C45FEC" w:rsidP="00C45FEC">
      <w:pPr>
        <w:tabs>
          <w:tab w:val="left" w:pos="1581"/>
        </w:tabs>
        <w:spacing w:line="249" w:lineRule="auto"/>
        <w:ind w:left="1580" w:hanging="360"/>
        <w:jc w:val="both"/>
        <w:rPr>
          <w:sz w:val="20"/>
        </w:rPr>
      </w:pPr>
      <w:r>
        <w:rPr>
          <w:spacing w:val="-8"/>
          <w:w w:val="98"/>
          <w:sz w:val="20"/>
          <w:szCs w:val="20"/>
        </w:rPr>
        <w:t>3.</w:t>
      </w:r>
      <w:r>
        <w:rPr>
          <w:spacing w:val="-8"/>
          <w:w w:val="98"/>
          <w:sz w:val="20"/>
          <w:szCs w:val="20"/>
        </w:rPr>
        <w:tab/>
      </w:r>
      <w:r w:rsidR="00000000" w:rsidRPr="00C45FEC">
        <w:rPr>
          <w:sz w:val="20"/>
        </w:rPr>
        <w:t>the</w:t>
      </w:r>
      <w:r w:rsidR="00000000" w:rsidRPr="00C45FEC">
        <w:rPr>
          <w:spacing w:val="-10"/>
          <w:sz w:val="20"/>
        </w:rPr>
        <w:t xml:space="preserve"> </w:t>
      </w:r>
      <w:r w:rsidR="00000000" w:rsidRPr="00C45FEC">
        <w:rPr>
          <w:sz w:val="20"/>
        </w:rPr>
        <w:t>parent</w:t>
      </w:r>
      <w:r w:rsidR="00000000" w:rsidRPr="00C45FEC">
        <w:rPr>
          <w:spacing w:val="-10"/>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9"/>
          <w:sz w:val="20"/>
        </w:rPr>
        <w:t xml:space="preserve"> </w:t>
      </w:r>
      <w:r w:rsidR="00000000" w:rsidRPr="00C45FEC">
        <w:rPr>
          <w:sz w:val="20"/>
        </w:rPr>
        <w:t>registrant-subsidiary</w:t>
      </w:r>
      <w:r w:rsidR="00000000" w:rsidRPr="00C45FEC">
        <w:rPr>
          <w:spacing w:val="-10"/>
          <w:sz w:val="20"/>
        </w:rPr>
        <w:t xml:space="preserve"> </w:t>
      </w:r>
      <w:r w:rsidR="00000000" w:rsidRPr="00C45FEC">
        <w:rPr>
          <w:sz w:val="20"/>
        </w:rPr>
        <w:t>meets</w:t>
      </w:r>
      <w:r w:rsidR="00000000" w:rsidRPr="00C45FEC">
        <w:rPr>
          <w:spacing w:val="-10"/>
          <w:sz w:val="20"/>
        </w:rPr>
        <w:t xml:space="preserve"> </w:t>
      </w:r>
      <w:r w:rsidR="00000000" w:rsidRPr="00C45FEC">
        <w:rPr>
          <w:sz w:val="20"/>
        </w:rPr>
        <w:t>the</w:t>
      </w:r>
      <w:r w:rsidR="00000000" w:rsidRPr="00C45FEC">
        <w:rPr>
          <w:spacing w:val="-9"/>
          <w:sz w:val="20"/>
        </w:rPr>
        <w:t xml:space="preserve"> </w:t>
      </w:r>
      <w:r w:rsidR="00000000" w:rsidRPr="00C45FEC">
        <w:rPr>
          <w:sz w:val="20"/>
        </w:rPr>
        <w:t>Registrant</w:t>
      </w:r>
      <w:r w:rsidR="00000000" w:rsidRPr="00C45FEC">
        <w:rPr>
          <w:spacing w:val="-10"/>
          <w:sz w:val="20"/>
        </w:rPr>
        <w:t xml:space="preserve"> </w:t>
      </w:r>
      <w:r w:rsidR="00000000" w:rsidRPr="00C45FEC">
        <w:rPr>
          <w:sz w:val="20"/>
        </w:rPr>
        <w:t>Requirements</w:t>
      </w:r>
      <w:r w:rsidR="00000000" w:rsidRPr="00C45FEC">
        <w:rPr>
          <w:spacing w:val="-10"/>
          <w:sz w:val="20"/>
        </w:rPr>
        <w:t xml:space="preserve"> </w:t>
      </w:r>
      <w:r w:rsidR="00000000" w:rsidRPr="00C45FEC">
        <w:rPr>
          <w:sz w:val="20"/>
        </w:rPr>
        <w:t>and</w:t>
      </w:r>
      <w:r w:rsidR="00000000" w:rsidRPr="00C45FEC">
        <w:rPr>
          <w:spacing w:val="-8"/>
          <w:sz w:val="20"/>
        </w:rPr>
        <w:t xml:space="preserve"> </w:t>
      </w:r>
      <w:r w:rsidR="00000000" w:rsidRPr="00C45FEC">
        <w:rPr>
          <w:sz w:val="20"/>
        </w:rPr>
        <w:t>the</w:t>
      </w:r>
      <w:r w:rsidR="00000000" w:rsidRPr="00C45FEC">
        <w:rPr>
          <w:spacing w:val="-10"/>
          <w:sz w:val="20"/>
        </w:rPr>
        <w:t xml:space="preserve"> </w:t>
      </w:r>
      <w:r w:rsidR="00000000" w:rsidRPr="00C45FEC">
        <w:rPr>
          <w:sz w:val="20"/>
        </w:rPr>
        <w:t>applicable</w:t>
      </w:r>
      <w:r w:rsidR="00000000" w:rsidRPr="00C45FEC">
        <w:rPr>
          <w:spacing w:val="-13"/>
          <w:sz w:val="20"/>
        </w:rPr>
        <w:t xml:space="preserve"> </w:t>
      </w:r>
      <w:r w:rsidR="00000000" w:rsidRPr="00C45FEC">
        <w:rPr>
          <w:sz w:val="20"/>
        </w:rPr>
        <w:t>Transaction</w:t>
      </w:r>
      <w:r w:rsidR="00000000" w:rsidRPr="00C45FEC">
        <w:rPr>
          <w:spacing w:val="-9"/>
          <w:sz w:val="20"/>
        </w:rPr>
        <w:t xml:space="preserve"> </w:t>
      </w:r>
      <w:r w:rsidR="00000000" w:rsidRPr="00C45FEC">
        <w:rPr>
          <w:sz w:val="20"/>
        </w:rPr>
        <w:t>Requirement, and</w:t>
      </w:r>
      <w:r w:rsidR="00000000" w:rsidRPr="00C45FEC">
        <w:rPr>
          <w:spacing w:val="-11"/>
          <w:sz w:val="20"/>
        </w:rPr>
        <w:t xml:space="preserve"> </w:t>
      </w:r>
      <w:r w:rsidR="00000000" w:rsidRPr="00C45FEC">
        <w:rPr>
          <w:sz w:val="20"/>
        </w:rPr>
        <w:t>provides</w:t>
      </w:r>
      <w:r w:rsidR="00000000" w:rsidRPr="00C45FEC">
        <w:rPr>
          <w:spacing w:val="-11"/>
          <w:sz w:val="20"/>
        </w:rPr>
        <w:t xml:space="preserve"> </w:t>
      </w:r>
      <w:r w:rsidR="00000000" w:rsidRPr="00C45FEC">
        <w:rPr>
          <w:sz w:val="20"/>
        </w:rPr>
        <w:t>a</w:t>
      </w:r>
      <w:r w:rsidR="00000000" w:rsidRPr="00C45FEC">
        <w:rPr>
          <w:spacing w:val="-11"/>
          <w:sz w:val="20"/>
        </w:rPr>
        <w:t xml:space="preserve"> </w:t>
      </w:r>
      <w:r w:rsidR="00000000" w:rsidRPr="00C45FEC">
        <w:rPr>
          <w:sz w:val="20"/>
        </w:rPr>
        <w:t>full</w:t>
      </w:r>
      <w:r w:rsidR="00000000" w:rsidRPr="00C45FEC">
        <w:rPr>
          <w:spacing w:val="-10"/>
          <w:sz w:val="20"/>
        </w:rPr>
        <w:t xml:space="preserve"> </w:t>
      </w:r>
      <w:r w:rsidR="00000000" w:rsidRPr="00C45FEC">
        <w:rPr>
          <w:sz w:val="20"/>
        </w:rPr>
        <w:t>and</w:t>
      </w:r>
      <w:r w:rsidR="00000000" w:rsidRPr="00C45FEC">
        <w:rPr>
          <w:spacing w:val="-11"/>
          <w:sz w:val="20"/>
        </w:rPr>
        <w:t xml:space="preserve"> </w:t>
      </w:r>
      <w:r w:rsidR="00000000" w:rsidRPr="00C45FEC">
        <w:rPr>
          <w:sz w:val="20"/>
        </w:rPr>
        <w:t>unconditional</w:t>
      </w:r>
      <w:r w:rsidR="00000000" w:rsidRPr="00C45FEC">
        <w:rPr>
          <w:spacing w:val="-11"/>
          <w:sz w:val="20"/>
        </w:rPr>
        <w:t xml:space="preserve"> </w:t>
      </w:r>
      <w:r w:rsidR="00000000" w:rsidRPr="00C45FEC">
        <w:rPr>
          <w:sz w:val="20"/>
        </w:rPr>
        <w:t>guarantee,</w:t>
      </w:r>
      <w:r w:rsidR="00000000" w:rsidRPr="00C45FEC">
        <w:rPr>
          <w:spacing w:val="-10"/>
          <w:sz w:val="20"/>
        </w:rPr>
        <w:t xml:space="preserve"> </w:t>
      </w:r>
      <w:r w:rsidR="00000000" w:rsidRPr="00C45FEC">
        <w:rPr>
          <w:sz w:val="20"/>
        </w:rPr>
        <w:t>as</w:t>
      </w:r>
      <w:r w:rsidR="00000000" w:rsidRPr="00C45FEC">
        <w:rPr>
          <w:spacing w:val="-11"/>
          <w:sz w:val="20"/>
        </w:rPr>
        <w:t xml:space="preserve"> </w:t>
      </w:r>
      <w:r w:rsidR="00000000" w:rsidRPr="00C45FEC">
        <w:rPr>
          <w:sz w:val="20"/>
        </w:rPr>
        <w:t>defined</w:t>
      </w:r>
      <w:r w:rsidR="00000000" w:rsidRPr="00C45FEC">
        <w:rPr>
          <w:spacing w:val="-11"/>
          <w:sz w:val="20"/>
        </w:rPr>
        <w:t xml:space="preserve"> </w:t>
      </w:r>
      <w:r w:rsidR="00000000" w:rsidRPr="00C45FEC">
        <w:rPr>
          <w:sz w:val="20"/>
        </w:rPr>
        <w:t>in</w:t>
      </w:r>
      <w:r w:rsidR="00000000" w:rsidRPr="00C45FEC">
        <w:rPr>
          <w:spacing w:val="-10"/>
          <w:sz w:val="20"/>
        </w:rPr>
        <w:t xml:space="preserve"> </w:t>
      </w:r>
      <w:r w:rsidR="00000000" w:rsidRPr="00C45FEC">
        <w:rPr>
          <w:sz w:val="20"/>
        </w:rPr>
        <w:t>Rule</w:t>
      </w:r>
      <w:r w:rsidR="00000000" w:rsidRPr="00C45FEC">
        <w:rPr>
          <w:spacing w:val="-11"/>
          <w:sz w:val="20"/>
        </w:rPr>
        <w:t xml:space="preserve"> </w:t>
      </w:r>
      <w:r w:rsidR="00000000" w:rsidRPr="00C45FEC">
        <w:rPr>
          <w:sz w:val="20"/>
        </w:rPr>
        <w:t>3-10</w:t>
      </w:r>
      <w:r w:rsidR="00000000" w:rsidRPr="00C45FEC">
        <w:rPr>
          <w:spacing w:val="-11"/>
          <w:sz w:val="20"/>
        </w:rPr>
        <w:t xml:space="preserve"> </w:t>
      </w:r>
      <w:r w:rsidR="00000000" w:rsidRPr="00C45FEC">
        <w:rPr>
          <w:sz w:val="20"/>
        </w:rPr>
        <w:t>of</w:t>
      </w:r>
      <w:r w:rsidR="00000000" w:rsidRPr="00C45FEC">
        <w:rPr>
          <w:spacing w:val="-11"/>
          <w:sz w:val="20"/>
        </w:rPr>
        <w:t xml:space="preserve"> </w:t>
      </w:r>
      <w:r w:rsidR="00000000" w:rsidRPr="00C45FEC">
        <w:rPr>
          <w:sz w:val="20"/>
        </w:rPr>
        <w:t>Regulation</w:t>
      </w:r>
      <w:r w:rsidR="00000000" w:rsidRPr="00C45FEC">
        <w:rPr>
          <w:spacing w:val="-10"/>
          <w:sz w:val="20"/>
        </w:rPr>
        <w:t xml:space="preserve"> </w:t>
      </w:r>
      <w:r w:rsidR="00000000" w:rsidRPr="00C45FEC">
        <w:rPr>
          <w:sz w:val="20"/>
        </w:rPr>
        <w:t>S-X</w:t>
      </w:r>
      <w:r w:rsidR="00000000" w:rsidRPr="00C45FEC">
        <w:rPr>
          <w:spacing w:val="-11"/>
          <w:sz w:val="20"/>
        </w:rPr>
        <w:t xml:space="preserve"> </w:t>
      </w:r>
      <w:r w:rsidR="00000000" w:rsidRPr="00C45FEC">
        <w:rPr>
          <w:sz w:val="20"/>
        </w:rPr>
        <w:t>(§210.3-10</w:t>
      </w:r>
      <w:r w:rsidR="00000000" w:rsidRPr="00C45FEC">
        <w:rPr>
          <w:spacing w:val="-11"/>
          <w:sz w:val="20"/>
        </w:rPr>
        <w:t xml:space="preserve"> </w:t>
      </w:r>
      <w:r w:rsidR="00000000" w:rsidRPr="00C45FEC">
        <w:rPr>
          <w:sz w:val="20"/>
        </w:rPr>
        <w:t>of</w:t>
      </w:r>
      <w:r w:rsidR="00000000" w:rsidRPr="00C45FEC">
        <w:rPr>
          <w:spacing w:val="-10"/>
          <w:sz w:val="20"/>
        </w:rPr>
        <w:t xml:space="preserve"> </w:t>
      </w:r>
      <w:r w:rsidR="00000000" w:rsidRPr="00C45FEC">
        <w:rPr>
          <w:sz w:val="20"/>
        </w:rPr>
        <w:t>this</w:t>
      </w:r>
      <w:r w:rsidR="00000000" w:rsidRPr="00C45FEC">
        <w:rPr>
          <w:spacing w:val="-11"/>
          <w:sz w:val="20"/>
        </w:rPr>
        <w:t xml:space="preserve"> </w:t>
      </w:r>
      <w:r w:rsidR="00000000" w:rsidRPr="00C45FEC">
        <w:rPr>
          <w:sz w:val="20"/>
        </w:rPr>
        <w:t>chapter), of the payment obligations on the securities being registered, and the securities being registered are non-convertible securities, other than common</w:t>
      </w:r>
      <w:r w:rsidR="00000000" w:rsidRPr="00C45FEC">
        <w:rPr>
          <w:spacing w:val="-2"/>
          <w:sz w:val="20"/>
        </w:rPr>
        <w:t xml:space="preserve"> </w:t>
      </w:r>
      <w:r w:rsidR="00000000" w:rsidRPr="00C45FEC">
        <w:rPr>
          <w:sz w:val="20"/>
        </w:rPr>
        <w:t>equity;</w:t>
      </w:r>
    </w:p>
    <w:p w:rsidR="00597F78" w:rsidRDefault="00597F78" w:rsidP="00C45FEC">
      <w:pPr>
        <w:pStyle w:val="BodyText"/>
        <w:spacing w:before="2"/>
        <w:rPr>
          <w:sz w:val="21"/>
        </w:rPr>
      </w:pPr>
    </w:p>
    <w:p w:rsidR="00597F78" w:rsidRPr="00C45FEC" w:rsidRDefault="00C45FEC" w:rsidP="00C45FEC">
      <w:pPr>
        <w:tabs>
          <w:tab w:val="left" w:pos="1581"/>
        </w:tabs>
        <w:spacing w:line="249" w:lineRule="auto"/>
        <w:ind w:left="1580" w:hanging="360"/>
        <w:jc w:val="both"/>
        <w:rPr>
          <w:sz w:val="20"/>
        </w:rPr>
      </w:pPr>
      <w:r>
        <w:rPr>
          <w:spacing w:val="-8"/>
          <w:w w:val="98"/>
          <w:sz w:val="20"/>
          <w:szCs w:val="20"/>
        </w:rPr>
        <w:t>4.</w:t>
      </w:r>
      <w:r>
        <w:rPr>
          <w:spacing w:val="-8"/>
          <w:w w:val="98"/>
          <w:sz w:val="20"/>
          <w:szCs w:val="20"/>
        </w:rPr>
        <w:tab/>
      </w:r>
      <w:r w:rsidR="00000000" w:rsidRPr="00C45FEC">
        <w:rPr>
          <w:sz w:val="20"/>
        </w:rPr>
        <w:t>the</w:t>
      </w:r>
      <w:r w:rsidR="00000000" w:rsidRPr="00C45FEC">
        <w:rPr>
          <w:spacing w:val="-10"/>
          <w:sz w:val="20"/>
        </w:rPr>
        <w:t xml:space="preserve"> </w:t>
      </w:r>
      <w:r w:rsidR="00000000" w:rsidRPr="00C45FEC">
        <w:rPr>
          <w:sz w:val="20"/>
        </w:rPr>
        <w:t>parent</w:t>
      </w:r>
      <w:r w:rsidR="00000000" w:rsidRPr="00C45FEC">
        <w:rPr>
          <w:spacing w:val="-10"/>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9"/>
          <w:sz w:val="20"/>
        </w:rPr>
        <w:t xml:space="preserve"> </w:t>
      </w:r>
      <w:r w:rsidR="00000000" w:rsidRPr="00C45FEC">
        <w:rPr>
          <w:sz w:val="20"/>
        </w:rPr>
        <w:t>registrant-subsidiary</w:t>
      </w:r>
      <w:r w:rsidR="00000000" w:rsidRPr="00C45FEC">
        <w:rPr>
          <w:spacing w:val="-10"/>
          <w:sz w:val="20"/>
        </w:rPr>
        <w:t xml:space="preserve"> </w:t>
      </w:r>
      <w:r w:rsidR="00000000" w:rsidRPr="00C45FEC">
        <w:rPr>
          <w:sz w:val="20"/>
        </w:rPr>
        <w:t>meets</w:t>
      </w:r>
      <w:r w:rsidR="00000000" w:rsidRPr="00C45FEC">
        <w:rPr>
          <w:spacing w:val="-10"/>
          <w:sz w:val="20"/>
        </w:rPr>
        <w:t xml:space="preserve"> </w:t>
      </w:r>
      <w:r w:rsidR="00000000" w:rsidRPr="00C45FEC">
        <w:rPr>
          <w:sz w:val="20"/>
        </w:rPr>
        <w:t>the</w:t>
      </w:r>
      <w:r w:rsidR="00000000" w:rsidRPr="00C45FEC">
        <w:rPr>
          <w:spacing w:val="-9"/>
          <w:sz w:val="20"/>
        </w:rPr>
        <w:t xml:space="preserve"> </w:t>
      </w:r>
      <w:r w:rsidR="00000000" w:rsidRPr="00C45FEC">
        <w:rPr>
          <w:sz w:val="20"/>
        </w:rPr>
        <w:t>Registrant</w:t>
      </w:r>
      <w:r w:rsidR="00000000" w:rsidRPr="00C45FEC">
        <w:rPr>
          <w:spacing w:val="-10"/>
          <w:sz w:val="20"/>
        </w:rPr>
        <w:t xml:space="preserve"> </w:t>
      </w:r>
      <w:r w:rsidR="00000000" w:rsidRPr="00C45FEC">
        <w:rPr>
          <w:sz w:val="20"/>
        </w:rPr>
        <w:t>Requirements</w:t>
      </w:r>
      <w:r w:rsidR="00000000" w:rsidRPr="00C45FEC">
        <w:rPr>
          <w:spacing w:val="-10"/>
          <w:sz w:val="20"/>
        </w:rPr>
        <w:t xml:space="preserve"> </w:t>
      </w:r>
      <w:r w:rsidR="00000000" w:rsidRPr="00C45FEC">
        <w:rPr>
          <w:sz w:val="20"/>
        </w:rPr>
        <w:t>and</w:t>
      </w:r>
      <w:r w:rsidR="00000000" w:rsidRPr="00C45FEC">
        <w:rPr>
          <w:spacing w:val="-8"/>
          <w:sz w:val="20"/>
        </w:rPr>
        <w:t xml:space="preserve"> </w:t>
      </w:r>
      <w:r w:rsidR="00000000" w:rsidRPr="00C45FEC">
        <w:rPr>
          <w:sz w:val="20"/>
        </w:rPr>
        <w:t>the</w:t>
      </w:r>
      <w:r w:rsidR="00000000" w:rsidRPr="00C45FEC">
        <w:rPr>
          <w:spacing w:val="-10"/>
          <w:sz w:val="20"/>
        </w:rPr>
        <w:t xml:space="preserve"> </w:t>
      </w:r>
      <w:r w:rsidR="00000000" w:rsidRPr="00C45FEC">
        <w:rPr>
          <w:sz w:val="20"/>
        </w:rPr>
        <w:t>applicable</w:t>
      </w:r>
      <w:r w:rsidR="00000000" w:rsidRPr="00C45FEC">
        <w:rPr>
          <w:spacing w:val="-13"/>
          <w:sz w:val="20"/>
        </w:rPr>
        <w:t xml:space="preserve"> </w:t>
      </w:r>
      <w:r w:rsidR="00000000" w:rsidRPr="00C45FEC">
        <w:rPr>
          <w:sz w:val="20"/>
        </w:rPr>
        <w:t>Transaction</w:t>
      </w:r>
      <w:r w:rsidR="00000000" w:rsidRPr="00C45FEC">
        <w:rPr>
          <w:spacing w:val="-9"/>
          <w:sz w:val="20"/>
        </w:rPr>
        <w:t xml:space="preserve"> </w:t>
      </w:r>
      <w:r w:rsidR="00000000" w:rsidRPr="00C45FEC">
        <w:rPr>
          <w:sz w:val="20"/>
        </w:rPr>
        <w:t>Requirement, and</w:t>
      </w:r>
      <w:r w:rsidR="00000000" w:rsidRPr="00C45FEC">
        <w:rPr>
          <w:spacing w:val="-9"/>
          <w:sz w:val="20"/>
        </w:rPr>
        <w:t xml:space="preserve"> </w:t>
      </w:r>
      <w:r w:rsidR="00000000" w:rsidRPr="00C45FEC">
        <w:rPr>
          <w:sz w:val="20"/>
        </w:rPr>
        <w:t>the</w:t>
      </w:r>
      <w:r w:rsidR="00000000" w:rsidRPr="00C45FEC">
        <w:rPr>
          <w:spacing w:val="-9"/>
          <w:sz w:val="20"/>
        </w:rPr>
        <w:t xml:space="preserve"> </w:t>
      </w:r>
      <w:r w:rsidR="00000000" w:rsidRPr="00C45FEC">
        <w:rPr>
          <w:sz w:val="20"/>
        </w:rPr>
        <w:t>securities</w:t>
      </w:r>
      <w:r w:rsidR="00000000" w:rsidRPr="00C45FEC">
        <w:rPr>
          <w:spacing w:val="-9"/>
          <w:sz w:val="20"/>
        </w:rPr>
        <w:t xml:space="preserve"> </w:t>
      </w:r>
      <w:r w:rsidR="00000000" w:rsidRPr="00C45FEC">
        <w:rPr>
          <w:sz w:val="20"/>
        </w:rPr>
        <w:t>of</w:t>
      </w:r>
      <w:r w:rsidR="00000000" w:rsidRPr="00C45FEC">
        <w:rPr>
          <w:spacing w:val="-8"/>
          <w:sz w:val="20"/>
        </w:rPr>
        <w:t xml:space="preserve"> </w:t>
      </w:r>
      <w:r w:rsidR="00000000" w:rsidRPr="00C45FEC">
        <w:rPr>
          <w:sz w:val="20"/>
        </w:rPr>
        <w:t>the</w:t>
      </w:r>
      <w:r w:rsidR="00000000" w:rsidRPr="00C45FEC">
        <w:rPr>
          <w:spacing w:val="-9"/>
          <w:sz w:val="20"/>
        </w:rPr>
        <w:t xml:space="preserve"> </w:t>
      </w:r>
      <w:r w:rsidR="00000000" w:rsidRPr="00C45FEC">
        <w:rPr>
          <w:sz w:val="20"/>
        </w:rPr>
        <w:t>registrant</w:t>
      </w:r>
      <w:r w:rsidR="00000000" w:rsidRPr="00C45FEC">
        <w:rPr>
          <w:spacing w:val="-9"/>
          <w:sz w:val="20"/>
        </w:rPr>
        <w:t xml:space="preserve"> </w:t>
      </w:r>
      <w:r w:rsidR="00000000" w:rsidRPr="00C45FEC">
        <w:rPr>
          <w:sz w:val="20"/>
        </w:rPr>
        <w:t>subsidiary</w:t>
      </w:r>
      <w:r w:rsidR="00000000" w:rsidRPr="00C45FEC">
        <w:rPr>
          <w:spacing w:val="-8"/>
          <w:sz w:val="20"/>
        </w:rPr>
        <w:t xml:space="preserve"> </w:t>
      </w:r>
      <w:r w:rsidR="00000000" w:rsidRPr="00C45FEC">
        <w:rPr>
          <w:sz w:val="20"/>
        </w:rPr>
        <w:t>being</w:t>
      </w:r>
      <w:r w:rsidR="00000000" w:rsidRPr="00C45FEC">
        <w:rPr>
          <w:spacing w:val="-9"/>
          <w:sz w:val="20"/>
        </w:rPr>
        <w:t xml:space="preserve"> </w:t>
      </w:r>
      <w:r w:rsidR="00000000" w:rsidRPr="00C45FEC">
        <w:rPr>
          <w:sz w:val="20"/>
        </w:rPr>
        <w:t>registered</w:t>
      </w:r>
      <w:r w:rsidR="00000000" w:rsidRPr="00C45FEC">
        <w:rPr>
          <w:spacing w:val="-9"/>
          <w:sz w:val="20"/>
        </w:rPr>
        <w:t xml:space="preserve"> </w:t>
      </w:r>
      <w:r w:rsidR="00000000" w:rsidRPr="00C45FEC">
        <w:rPr>
          <w:sz w:val="20"/>
        </w:rPr>
        <w:t>are</w:t>
      </w:r>
      <w:r w:rsidR="00000000" w:rsidRPr="00C45FEC">
        <w:rPr>
          <w:spacing w:val="-8"/>
          <w:sz w:val="20"/>
        </w:rPr>
        <w:t xml:space="preserve"> </w:t>
      </w:r>
      <w:r w:rsidR="00000000" w:rsidRPr="00C45FEC">
        <w:rPr>
          <w:sz w:val="20"/>
        </w:rPr>
        <w:t>full</w:t>
      </w:r>
      <w:r w:rsidR="00000000" w:rsidRPr="00C45FEC">
        <w:rPr>
          <w:spacing w:val="-9"/>
          <w:sz w:val="20"/>
        </w:rPr>
        <w:t xml:space="preserve"> </w:t>
      </w:r>
      <w:r w:rsidR="00000000" w:rsidRPr="00C45FEC">
        <w:rPr>
          <w:sz w:val="20"/>
        </w:rPr>
        <w:t>and</w:t>
      </w:r>
      <w:r w:rsidR="00000000" w:rsidRPr="00C45FEC">
        <w:rPr>
          <w:spacing w:val="-9"/>
          <w:sz w:val="20"/>
        </w:rPr>
        <w:t xml:space="preserve"> </w:t>
      </w:r>
      <w:r w:rsidR="00000000" w:rsidRPr="00C45FEC">
        <w:rPr>
          <w:sz w:val="20"/>
        </w:rPr>
        <w:t>unconditional</w:t>
      </w:r>
      <w:r w:rsidR="00000000" w:rsidRPr="00C45FEC">
        <w:rPr>
          <w:spacing w:val="-8"/>
          <w:sz w:val="20"/>
        </w:rPr>
        <w:t xml:space="preserve"> </w:t>
      </w:r>
      <w:r w:rsidR="00000000" w:rsidRPr="00C45FEC">
        <w:rPr>
          <w:sz w:val="20"/>
        </w:rPr>
        <w:t>guarantees,</w:t>
      </w:r>
      <w:r w:rsidR="00000000" w:rsidRPr="00C45FEC">
        <w:rPr>
          <w:spacing w:val="-9"/>
          <w:sz w:val="20"/>
        </w:rPr>
        <w:t xml:space="preserve"> </w:t>
      </w:r>
      <w:r w:rsidR="00000000" w:rsidRPr="00C45FEC">
        <w:rPr>
          <w:sz w:val="20"/>
        </w:rPr>
        <w:t>as</w:t>
      </w:r>
      <w:r w:rsidR="00000000" w:rsidRPr="00C45FEC">
        <w:rPr>
          <w:spacing w:val="-9"/>
          <w:sz w:val="20"/>
        </w:rPr>
        <w:t xml:space="preserve"> </w:t>
      </w:r>
      <w:r w:rsidR="00000000" w:rsidRPr="00C45FEC">
        <w:rPr>
          <w:sz w:val="20"/>
        </w:rPr>
        <w:t>defined</w:t>
      </w:r>
      <w:r w:rsidR="00000000" w:rsidRPr="00C45FEC">
        <w:rPr>
          <w:spacing w:val="-8"/>
          <w:sz w:val="20"/>
        </w:rPr>
        <w:t xml:space="preserve"> </w:t>
      </w:r>
      <w:r w:rsidR="00000000" w:rsidRPr="00C45FEC">
        <w:rPr>
          <w:sz w:val="20"/>
        </w:rPr>
        <w:t>in</w:t>
      </w:r>
      <w:r w:rsidR="00000000" w:rsidRPr="00C45FEC">
        <w:rPr>
          <w:spacing w:val="-9"/>
          <w:sz w:val="20"/>
        </w:rPr>
        <w:t xml:space="preserve"> </w:t>
      </w:r>
      <w:r w:rsidR="00000000" w:rsidRPr="00C45FEC">
        <w:rPr>
          <w:sz w:val="20"/>
        </w:rPr>
        <w:t>Rule 3-10 of Regulation S-X, of the payment obligations on the parent’s non-convertible securities, other than common equity, being registered;</w:t>
      </w:r>
      <w:r w:rsidR="00000000" w:rsidRPr="00C45FEC">
        <w:rPr>
          <w:spacing w:val="-1"/>
          <w:sz w:val="20"/>
        </w:rPr>
        <w:t xml:space="preserve"> </w:t>
      </w:r>
      <w:r w:rsidR="00000000" w:rsidRPr="00C45FEC">
        <w:rPr>
          <w:sz w:val="20"/>
        </w:rPr>
        <w:t>or</w:t>
      </w:r>
    </w:p>
    <w:p w:rsidR="00597F78" w:rsidRDefault="00597F78" w:rsidP="00C45FEC">
      <w:pPr>
        <w:pStyle w:val="BodyText"/>
        <w:spacing w:before="2"/>
        <w:rPr>
          <w:sz w:val="21"/>
        </w:rPr>
      </w:pPr>
    </w:p>
    <w:p w:rsidR="00597F78" w:rsidRPr="00C45FEC" w:rsidRDefault="00C45FEC" w:rsidP="00C45FEC">
      <w:pPr>
        <w:tabs>
          <w:tab w:val="left" w:pos="1581"/>
        </w:tabs>
        <w:spacing w:line="249" w:lineRule="auto"/>
        <w:ind w:left="1580" w:hanging="360"/>
        <w:jc w:val="both"/>
        <w:rPr>
          <w:sz w:val="20"/>
        </w:rPr>
      </w:pPr>
      <w:r>
        <w:rPr>
          <w:spacing w:val="-8"/>
          <w:w w:val="98"/>
          <w:sz w:val="20"/>
          <w:szCs w:val="20"/>
        </w:rPr>
        <w:t>5.</w:t>
      </w:r>
      <w:r>
        <w:rPr>
          <w:spacing w:val="-8"/>
          <w:w w:val="98"/>
          <w:sz w:val="20"/>
          <w:szCs w:val="20"/>
        </w:rPr>
        <w:tab/>
      </w:r>
      <w:r w:rsidR="00000000" w:rsidRPr="00C45FEC">
        <w:rPr>
          <w:sz w:val="20"/>
        </w:rPr>
        <w:t>the</w:t>
      </w:r>
      <w:r w:rsidR="00000000" w:rsidRPr="00C45FEC">
        <w:rPr>
          <w:spacing w:val="-10"/>
          <w:sz w:val="20"/>
        </w:rPr>
        <w:t xml:space="preserve"> </w:t>
      </w:r>
      <w:r w:rsidR="00000000" w:rsidRPr="00C45FEC">
        <w:rPr>
          <w:sz w:val="20"/>
        </w:rPr>
        <w:t>parent</w:t>
      </w:r>
      <w:r w:rsidR="00000000" w:rsidRPr="00C45FEC">
        <w:rPr>
          <w:spacing w:val="-10"/>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9"/>
          <w:sz w:val="20"/>
        </w:rPr>
        <w:t xml:space="preserve"> </w:t>
      </w:r>
      <w:r w:rsidR="00000000" w:rsidRPr="00C45FEC">
        <w:rPr>
          <w:sz w:val="20"/>
        </w:rPr>
        <w:t>registrant-subsidiary</w:t>
      </w:r>
      <w:r w:rsidR="00000000" w:rsidRPr="00C45FEC">
        <w:rPr>
          <w:spacing w:val="-10"/>
          <w:sz w:val="20"/>
        </w:rPr>
        <w:t xml:space="preserve"> </w:t>
      </w:r>
      <w:r w:rsidR="00000000" w:rsidRPr="00C45FEC">
        <w:rPr>
          <w:sz w:val="20"/>
        </w:rPr>
        <w:t>meets</w:t>
      </w:r>
      <w:r w:rsidR="00000000" w:rsidRPr="00C45FEC">
        <w:rPr>
          <w:spacing w:val="-10"/>
          <w:sz w:val="20"/>
        </w:rPr>
        <w:t xml:space="preserve"> </w:t>
      </w:r>
      <w:r w:rsidR="00000000" w:rsidRPr="00C45FEC">
        <w:rPr>
          <w:sz w:val="20"/>
        </w:rPr>
        <w:t>the</w:t>
      </w:r>
      <w:r w:rsidR="00000000" w:rsidRPr="00C45FEC">
        <w:rPr>
          <w:spacing w:val="-9"/>
          <w:sz w:val="20"/>
        </w:rPr>
        <w:t xml:space="preserve"> </w:t>
      </w:r>
      <w:r w:rsidR="00000000" w:rsidRPr="00C45FEC">
        <w:rPr>
          <w:sz w:val="20"/>
        </w:rPr>
        <w:t>Registrant</w:t>
      </w:r>
      <w:r w:rsidR="00000000" w:rsidRPr="00C45FEC">
        <w:rPr>
          <w:spacing w:val="-10"/>
          <w:sz w:val="20"/>
        </w:rPr>
        <w:t xml:space="preserve"> </w:t>
      </w:r>
      <w:r w:rsidR="00000000" w:rsidRPr="00C45FEC">
        <w:rPr>
          <w:sz w:val="20"/>
        </w:rPr>
        <w:t>Requirements</w:t>
      </w:r>
      <w:r w:rsidR="00000000" w:rsidRPr="00C45FEC">
        <w:rPr>
          <w:spacing w:val="-10"/>
          <w:sz w:val="20"/>
        </w:rPr>
        <w:t xml:space="preserve"> </w:t>
      </w:r>
      <w:r w:rsidR="00000000" w:rsidRPr="00C45FEC">
        <w:rPr>
          <w:sz w:val="20"/>
        </w:rPr>
        <w:t>and</w:t>
      </w:r>
      <w:r w:rsidR="00000000" w:rsidRPr="00C45FEC">
        <w:rPr>
          <w:spacing w:val="-8"/>
          <w:sz w:val="20"/>
        </w:rPr>
        <w:t xml:space="preserve"> </w:t>
      </w:r>
      <w:r w:rsidR="00000000" w:rsidRPr="00C45FEC">
        <w:rPr>
          <w:sz w:val="20"/>
        </w:rPr>
        <w:t>the</w:t>
      </w:r>
      <w:r w:rsidR="00000000" w:rsidRPr="00C45FEC">
        <w:rPr>
          <w:spacing w:val="-10"/>
          <w:sz w:val="20"/>
        </w:rPr>
        <w:t xml:space="preserve"> </w:t>
      </w:r>
      <w:r w:rsidR="00000000" w:rsidRPr="00C45FEC">
        <w:rPr>
          <w:sz w:val="20"/>
        </w:rPr>
        <w:t>applicable</w:t>
      </w:r>
      <w:r w:rsidR="00000000" w:rsidRPr="00C45FEC">
        <w:rPr>
          <w:spacing w:val="-13"/>
          <w:sz w:val="20"/>
        </w:rPr>
        <w:t xml:space="preserve"> </w:t>
      </w:r>
      <w:r w:rsidR="00000000" w:rsidRPr="00C45FEC">
        <w:rPr>
          <w:sz w:val="20"/>
        </w:rPr>
        <w:t>Transaction</w:t>
      </w:r>
      <w:r w:rsidR="00000000" w:rsidRPr="00C45FEC">
        <w:rPr>
          <w:spacing w:val="-9"/>
          <w:sz w:val="20"/>
        </w:rPr>
        <w:t xml:space="preserve"> </w:t>
      </w:r>
      <w:r w:rsidR="00000000" w:rsidRPr="00C45FEC">
        <w:rPr>
          <w:sz w:val="20"/>
        </w:rPr>
        <w:t>Requirement, and the securities of the registrant subsidiary being registered are guarantees of the payment obligations on the non-convertible</w:t>
      </w:r>
      <w:r w:rsidR="00000000" w:rsidRPr="00C45FEC">
        <w:rPr>
          <w:spacing w:val="-9"/>
          <w:sz w:val="20"/>
        </w:rPr>
        <w:t xml:space="preserve"> </w:t>
      </w:r>
      <w:r w:rsidR="00000000" w:rsidRPr="00C45FEC">
        <w:rPr>
          <w:sz w:val="20"/>
        </w:rPr>
        <w:t>securities,</w:t>
      </w:r>
      <w:r w:rsidR="00000000" w:rsidRPr="00C45FEC">
        <w:rPr>
          <w:spacing w:val="-8"/>
          <w:sz w:val="20"/>
        </w:rPr>
        <w:t xml:space="preserve"> </w:t>
      </w:r>
      <w:r w:rsidR="00000000" w:rsidRPr="00C45FEC">
        <w:rPr>
          <w:sz w:val="20"/>
        </w:rPr>
        <w:t>other</w:t>
      </w:r>
      <w:r w:rsidR="00000000" w:rsidRPr="00C45FEC">
        <w:rPr>
          <w:spacing w:val="-8"/>
          <w:sz w:val="20"/>
        </w:rPr>
        <w:t xml:space="preserve"> </w:t>
      </w:r>
      <w:r w:rsidR="00000000" w:rsidRPr="00C45FEC">
        <w:rPr>
          <w:sz w:val="20"/>
        </w:rPr>
        <w:t>than</w:t>
      </w:r>
      <w:r w:rsidR="00000000" w:rsidRPr="00C45FEC">
        <w:rPr>
          <w:spacing w:val="-9"/>
          <w:sz w:val="20"/>
        </w:rPr>
        <w:t xml:space="preserve"> </w:t>
      </w:r>
      <w:r w:rsidR="00000000" w:rsidRPr="00C45FEC">
        <w:rPr>
          <w:sz w:val="20"/>
        </w:rPr>
        <w:t>common</w:t>
      </w:r>
      <w:r w:rsidR="00000000" w:rsidRPr="00C45FEC">
        <w:rPr>
          <w:spacing w:val="-8"/>
          <w:sz w:val="20"/>
        </w:rPr>
        <w:t xml:space="preserve"> </w:t>
      </w:r>
      <w:r w:rsidR="00000000" w:rsidRPr="00C45FEC">
        <w:rPr>
          <w:sz w:val="20"/>
        </w:rPr>
        <w:t>equity,</w:t>
      </w:r>
      <w:r w:rsidR="00000000" w:rsidRPr="00C45FEC">
        <w:rPr>
          <w:spacing w:val="-8"/>
          <w:sz w:val="20"/>
        </w:rPr>
        <w:t xml:space="preserve"> </w:t>
      </w:r>
      <w:r w:rsidR="00000000" w:rsidRPr="00C45FEC">
        <w:rPr>
          <w:sz w:val="20"/>
        </w:rPr>
        <w:t>being</w:t>
      </w:r>
      <w:r w:rsidR="00000000" w:rsidRPr="00C45FEC">
        <w:rPr>
          <w:spacing w:val="-8"/>
          <w:sz w:val="20"/>
        </w:rPr>
        <w:t xml:space="preserve"> </w:t>
      </w:r>
      <w:r w:rsidR="00000000" w:rsidRPr="00C45FEC">
        <w:rPr>
          <w:sz w:val="20"/>
        </w:rPr>
        <w:t>registered</w:t>
      </w:r>
      <w:r w:rsidR="00000000" w:rsidRPr="00C45FEC">
        <w:rPr>
          <w:spacing w:val="-9"/>
          <w:sz w:val="20"/>
        </w:rPr>
        <w:t xml:space="preserve"> </w:t>
      </w:r>
      <w:r w:rsidR="00000000" w:rsidRPr="00C45FEC">
        <w:rPr>
          <w:sz w:val="20"/>
        </w:rPr>
        <w:t>by</w:t>
      </w:r>
      <w:r w:rsidR="00000000" w:rsidRPr="00C45FEC">
        <w:rPr>
          <w:spacing w:val="-8"/>
          <w:sz w:val="20"/>
        </w:rPr>
        <w:t xml:space="preserve"> </w:t>
      </w:r>
      <w:r w:rsidR="00000000" w:rsidRPr="00C45FEC">
        <w:rPr>
          <w:sz w:val="20"/>
        </w:rPr>
        <w:t>another</w:t>
      </w:r>
      <w:r w:rsidR="00000000" w:rsidRPr="00C45FEC">
        <w:rPr>
          <w:spacing w:val="-8"/>
          <w:sz w:val="20"/>
        </w:rPr>
        <w:t xml:space="preserve"> </w:t>
      </w:r>
      <w:r w:rsidR="00000000" w:rsidRPr="00C45FEC">
        <w:rPr>
          <w:sz w:val="20"/>
        </w:rPr>
        <w:t>majority-owned</w:t>
      </w:r>
      <w:r w:rsidR="00000000" w:rsidRPr="00C45FEC">
        <w:rPr>
          <w:spacing w:val="-8"/>
          <w:sz w:val="20"/>
        </w:rPr>
        <w:t xml:space="preserve"> </w:t>
      </w:r>
      <w:r w:rsidR="00000000" w:rsidRPr="00C45FEC">
        <w:rPr>
          <w:sz w:val="20"/>
        </w:rPr>
        <w:t>subsidiary</w:t>
      </w:r>
      <w:r w:rsidR="00000000" w:rsidRPr="00C45FEC">
        <w:rPr>
          <w:spacing w:val="-9"/>
          <w:sz w:val="20"/>
        </w:rPr>
        <w:t xml:space="preserve"> </w:t>
      </w:r>
      <w:r w:rsidR="00000000" w:rsidRPr="00C45FEC">
        <w:rPr>
          <w:sz w:val="20"/>
        </w:rPr>
        <w:t>of</w:t>
      </w:r>
      <w:r w:rsidR="00000000" w:rsidRPr="00C45FEC">
        <w:rPr>
          <w:spacing w:val="-8"/>
          <w:sz w:val="20"/>
        </w:rPr>
        <w:t xml:space="preserve"> </w:t>
      </w:r>
      <w:r w:rsidR="00000000" w:rsidRPr="00C45FEC">
        <w:rPr>
          <w:sz w:val="20"/>
        </w:rPr>
        <w:t>the</w:t>
      </w:r>
      <w:r w:rsidR="00000000" w:rsidRPr="00C45FEC">
        <w:rPr>
          <w:spacing w:val="-8"/>
          <w:sz w:val="20"/>
        </w:rPr>
        <w:t xml:space="preserve"> </w:t>
      </w:r>
      <w:r w:rsidR="00000000" w:rsidRPr="00C45FEC">
        <w:rPr>
          <w:sz w:val="20"/>
        </w:rPr>
        <w:t>parent where</w:t>
      </w:r>
      <w:r w:rsidR="00000000" w:rsidRPr="00C45FEC">
        <w:rPr>
          <w:spacing w:val="-6"/>
          <w:sz w:val="20"/>
        </w:rPr>
        <w:t xml:space="preserve"> </w:t>
      </w:r>
      <w:r w:rsidR="00000000" w:rsidRPr="00C45FEC">
        <w:rPr>
          <w:sz w:val="20"/>
        </w:rPr>
        <w:t>the</w:t>
      </w:r>
      <w:r w:rsidR="00000000" w:rsidRPr="00C45FEC">
        <w:rPr>
          <w:spacing w:val="-5"/>
          <w:sz w:val="20"/>
        </w:rPr>
        <w:t xml:space="preserve"> </w:t>
      </w:r>
      <w:r w:rsidR="00000000" w:rsidRPr="00C45FEC">
        <w:rPr>
          <w:sz w:val="20"/>
        </w:rPr>
        <w:t>parent</w:t>
      </w:r>
      <w:r w:rsidR="00000000" w:rsidRPr="00C45FEC">
        <w:rPr>
          <w:spacing w:val="-5"/>
          <w:sz w:val="20"/>
        </w:rPr>
        <w:t xml:space="preserve"> </w:t>
      </w:r>
      <w:r w:rsidR="00000000" w:rsidRPr="00C45FEC">
        <w:rPr>
          <w:sz w:val="20"/>
        </w:rPr>
        <w:t>provides</w:t>
      </w:r>
      <w:r w:rsidR="00000000" w:rsidRPr="00C45FEC">
        <w:rPr>
          <w:spacing w:val="-5"/>
          <w:sz w:val="20"/>
        </w:rPr>
        <w:t xml:space="preserve"> </w:t>
      </w:r>
      <w:r w:rsidR="00000000" w:rsidRPr="00C45FEC">
        <w:rPr>
          <w:sz w:val="20"/>
        </w:rPr>
        <w:t>a</w:t>
      </w:r>
      <w:r w:rsidR="00000000" w:rsidRPr="00C45FEC">
        <w:rPr>
          <w:spacing w:val="-5"/>
          <w:sz w:val="20"/>
        </w:rPr>
        <w:t xml:space="preserve"> </w:t>
      </w:r>
      <w:r w:rsidR="00000000" w:rsidRPr="00C45FEC">
        <w:rPr>
          <w:sz w:val="20"/>
        </w:rPr>
        <w:t>full</w:t>
      </w:r>
      <w:r w:rsidR="00000000" w:rsidRPr="00C45FEC">
        <w:rPr>
          <w:spacing w:val="-5"/>
          <w:sz w:val="20"/>
        </w:rPr>
        <w:t xml:space="preserve"> </w:t>
      </w:r>
      <w:r w:rsidR="00000000" w:rsidRPr="00C45FEC">
        <w:rPr>
          <w:sz w:val="20"/>
        </w:rPr>
        <w:t>and</w:t>
      </w:r>
      <w:r w:rsidR="00000000" w:rsidRPr="00C45FEC">
        <w:rPr>
          <w:spacing w:val="-5"/>
          <w:sz w:val="20"/>
        </w:rPr>
        <w:t xml:space="preserve"> </w:t>
      </w:r>
      <w:r w:rsidR="00000000" w:rsidRPr="00C45FEC">
        <w:rPr>
          <w:sz w:val="20"/>
        </w:rPr>
        <w:t>unconditional</w:t>
      </w:r>
      <w:r w:rsidR="00000000" w:rsidRPr="00C45FEC">
        <w:rPr>
          <w:spacing w:val="-5"/>
          <w:sz w:val="20"/>
        </w:rPr>
        <w:t xml:space="preserve"> </w:t>
      </w:r>
      <w:r w:rsidR="00000000" w:rsidRPr="00C45FEC">
        <w:rPr>
          <w:sz w:val="20"/>
        </w:rPr>
        <w:t>guarantee,</w:t>
      </w:r>
      <w:r w:rsidR="00000000" w:rsidRPr="00C45FEC">
        <w:rPr>
          <w:spacing w:val="-5"/>
          <w:sz w:val="20"/>
        </w:rPr>
        <w:t xml:space="preserve"> </w:t>
      </w:r>
      <w:r w:rsidR="00000000" w:rsidRPr="00C45FEC">
        <w:rPr>
          <w:sz w:val="20"/>
        </w:rPr>
        <w:t>as</w:t>
      </w:r>
      <w:r w:rsidR="00000000" w:rsidRPr="00C45FEC">
        <w:rPr>
          <w:spacing w:val="-5"/>
          <w:sz w:val="20"/>
        </w:rPr>
        <w:t xml:space="preserve"> </w:t>
      </w:r>
      <w:r w:rsidR="00000000" w:rsidRPr="00C45FEC">
        <w:rPr>
          <w:sz w:val="20"/>
        </w:rPr>
        <w:t>defined</w:t>
      </w:r>
      <w:r w:rsidR="00000000" w:rsidRPr="00C45FEC">
        <w:rPr>
          <w:spacing w:val="-5"/>
          <w:sz w:val="20"/>
        </w:rPr>
        <w:t xml:space="preserve"> </w:t>
      </w:r>
      <w:r w:rsidR="00000000" w:rsidRPr="00C45FEC">
        <w:rPr>
          <w:sz w:val="20"/>
        </w:rPr>
        <w:t>in</w:t>
      </w:r>
      <w:r w:rsidR="00000000" w:rsidRPr="00C45FEC">
        <w:rPr>
          <w:spacing w:val="-5"/>
          <w:sz w:val="20"/>
        </w:rPr>
        <w:t xml:space="preserve"> </w:t>
      </w:r>
      <w:r w:rsidR="00000000" w:rsidRPr="00C45FEC">
        <w:rPr>
          <w:sz w:val="20"/>
        </w:rPr>
        <w:t>Rule</w:t>
      </w:r>
      <w:r w:rsidR="00000000" w:rsidRPr="00C45FEC">
        <w:rPr>
          <w:spacing w:val="-5"/>
          <w:sz w:val="20"/>
        </w:rPr>
        <w:t xml:space="preserve"> </w:t>
      </w:r>
      <w:r w:rsidR="00000000" w:rsidRPr="00C45FEC">
        <w:rPr>
          <w:sz w:val="20"/>
        </w:rPr>
        <w:t>3-10</w:t>
      </w:r>
      <w:r w:rsidR="00000000" w:rsidRPr="00C45FEC">
        <w:rPr>
          <w:spacing w:val="-6"/>
          <w:sz w:val="20"/>
        </w:rPr>
        <w:t xml:space="preserve"> </w:t>
      </w:r>
      <w:r w:rsidR="00000000" w:rsidRPr="00C45FEC">
        <w:rPr>
          <w:sz w:val="20"/>
        </w:rPr>
        <w:t>of</w:t>
      </w:r>
      <w:r w:rsidR="00000000" w:rsidRPr="00C45FEC">
        <w:rPr>
          <w:spacing w:val="-5"/>
          <w:sz w:val="20"/>
        </w:rPr>
        <w:t xml:space="preserve"> </w:t>
      </w:r>
      <w:r w:rsidR="00000000" w:rsidRPr="00C45FEC">
        <w:rPr>
          <w:sz w:val="20"/>
        </w:rPr>
        <w:t>Regulation</w:t>
      </w:r>
      <w:r w:rsidR="00000000" w:rsidRPr="00C45FEC">
        <w:rPr>
          <w:spacing w:val="-5"/>
          <w:sz w:val="20"/>
        </w:rPr>
        <w:t xml:space="preserve"> </w:t>
      </w:r>
      <w:r w:rsidR="00000000" w:rsidRPr="00C45FEC">
        <w:rPr>
          <w:sz w:val="20"/>
        </w:rPr>
        <w:t>S-X,</w:t>
      </w:r>
      <w:r w:rsidR="00000000" w:rsidRPr="00C45FEC">
        <w:rPr>
          <w:spacing w:val="-5"/>
          <w:sz w:val="20"/>
        </w:rPr>
        <w:t xml:space="preserve"> </w:t>
      </w:r>
      <w:r w:rsidR="00000000" w:rsidRPr="00C45FEC">
        <w:rPr>
          <w:sz w:val="20"/>
        </w:rPr>
        <w:t>of</w:t>
      </w:r>
      <w:r w:rsidR="00000000" w:rsidRPr="00C45FEC">
        <w:rPr>
          <w:spacing w:val="-5"/>
          <w:sz w:val="20"/>
        </w:rPr>
        <w:t xml:space="preserve"> </w:t>
      </w:r>
      <w:r w:rsidR="00000000" w:rsidRPr="00C45FEC">
        <w:rPr>
          <w:sz w:val="20"/>
        </w:rPr>
        <w:t>such</w:t>
      </w:r>
      <w:r w:rsidR="00000000" w:rsidRPr="00C45FEC">
        <w:rPr>
          <w:spacing w:val="-5"/>
          <w:sz w:val="20"/>
        </w:rPr>
        <w:t xml:space="preserve"> </w:t>
      </w:r>
      <w:r w:rsidR="00000000" w:rsidRPr="00C45FEC">
        <w:rPr>
          <w:sz w:val="20"/>
        </w:rPr>
        <w:t>non-convertible</w:t>
      </w:r>
      <w:r w:rsidR="00000000" w:rsidRPr="00C45FEC">
        <w:rPr>
          <w:spacing w:val="-1"/>
          <w:sz w:val="20"/>
        </w:rPr>
        <w:t xml:space="preserve"> </w:t>
      </w:r>
      <w:r w:rsidR="00000000" w:rsidRPr="00C45FEC">
        <w:rPr>
          <w:sz w:val="20"/>
        </w:rPr>
        <w:t>securities.</w:t>
      </w:r>
    </w:p>
    <w:p w:rsidR="00597F78" w:rsidRDefault="00597F78" w:rsidP="00C45FEC">
      <w:pPr>
        <w:pStyle w:val="BodyText"/>
        <w:spacing w:before="2"/>
        <w:rPr>
          <w:sz w:val="21"/>
        </w:rPr>
      </w:pPr>
    </w:p>
    <w:p w:rsidR="00597F78" w:rsidRDefault="00000000" w:rsidP="00C45FEC">
      <w:pPr>
        <w:pStyle w:val="BodyText"/>
        <w:spacing w:before="1" w:line="249" w:lineRule="auto"/>
        <w:ind w:left="140"/>
      </w:pPr>
      <w:r>
        <w:rPr>
          <w:b/>
        </w:rPr>
        <w:t>Note to General Instruction I.C.</w:t>
      </w:r>
      <w:r>
        <w:t>: With regard to paragraphs I.C.3, I.C.4, and I.C.5 above, the guarantor is the issuer of a separate security consisting of the guarantee, which must be concurrently registered, but may be registered on the same registration statement as are the non-convertible guaranteed securities.</w:t>
      </w:r>
    </w:p>
    <w:p w:rsidR="00597F78" w:rsidRDefault="00597F78" w:rsidP="00C45FEC">
      <w:pPr>
        <w:pStyle w:val="BodyText"/>
        <w:rPr>
          <w:sz w:val="21"/>
        </w:rPr>
      </w:pPr>
    </w:p>
    <w:p w:rsidR="00597F78" w:rsidRPr="00C45FEC" w:rsidRDefault="00C45FEC" w:rsidP="00C45FEC">
      <w:pPr>
        <w:tabs>
          <w:tab w:val="left" w:pos="374"/>
        </w:tabs>
        <w:spacing w:before="1" w:line="249" w:lineRule="auto"/>
        <w:ind w:left="140"/>
        <w:rPr>
          <w:sz w:val="20"/>
        </w:rPr>
      </w:pPr>
      <w:r>
        <w:rPr>
          <w:b/>
          <w:bCs/>
          <w:spacing w:val="-1"/>
          <w:sz w:val="20"/>
        </w:rPr>
        <w:t>D.</w:t>
      </w:r>
      <w:r>
        <w:rPr>
          <w:b/>
          <w:bCs/>
          <w:spacing w:val="-1"/>
          <w:sz w:val="20"/>
        </w:rPr>
        <w:tab/>
      </w:r>
      <w:r w:rsidR="00000000" w:rsidRPr="00C45FEC">
        <w:rPr>
          <w:b/>
          <w:sz w:val="20"/>
        </w:rPr>
        <w:t xml:space="preserve">Automatic shelf offerings by well-known seasoned issuers. </w:t>
      </w:r>
      <w:r w:rsidR="00000000" w:rsidRPr="00C45FEC">
        <w:rPr>
          <w:sz w:val="20"/>
        </w:rPr>
        <w:t>Any registrant that is a well-known seasoned issuer as defined in Rule 405 (§230.405 of this chapter) at the most recent eligibility determination date specified in paragraph (2) of that definition</w:t>
      </w:r>
      <w:r w:rsidR="00000000" w:rsidRPr="00C45FEC">
        <w:rPr>
          <w:spacing w:val="-31"/>
          <w:sz w:val="20"/>
        </w:rPr>
        <w:t xml:space="preserve"> </w:t>
      </w:r>
      <w:r w:rsidR="00000000" w:rsidRPr="00C45FEC">
        <w:rPr>
          <w:sz w:val="20"/>
        </w:rPr>
        <w:t>may use</w:t>
      </w:r>
      <w:r w:rsidR="00000000" w:rsidRPr="00C45FEC">
        <w:rPr>
          <w:spacing w:val="-2"/>
          <w:sz w:val="20"/>
        </w:rPr>
        <w:t xml:space="preserve"> </w:t>
      </w:r>
      <w:r w:rsidR="00000000" w:rsidRPr="00C45FEC">
        <w:rPr>
          <w:sz w:val="20"/>
        </w:rPr>
        <w:t>this</w:t>
      </w:r>
      <w:r w:rsidR="00000000" w:rsidRPr="00C45FEC">
        <w:rPr>
          <w:spacing w:val="-1"/>
          <w:sz w:val="20"/>
        </w:rPr>
        <w:t xml:space="preserve"> </w:t>
      </w:r>
      <w:r w:rsidR="00000000" w:rsidRPr="00C45FEC">
        <w:rPr>
          <w:sz w:val="20"/>
        </w:rPr>
        <w:t>Form</w:t>
      </w:r>
      <w:r w:rsidR="00000000" w:rsidRPr="00C45FEC">
        <w:rPr>
          <w:spacing w:val="-2"/>
          <w:sz w:val="20"/>
        </w:rPr>
        <w:t xml:space="preserve"> </w:t>
      </w:r>
      <w:r w:rsidR="00000000" w:rsidRPr="00C45FEC">
        <w:rPr>
          <w:sz w:val="20"/>
        </w:rPr>
        <w:t>for</w:t>
      </w:r>
      <w:r w:rsidR="00000000" w:rsidRPr="00C45FEC">
        <w:rPr>
          <w:spacing w:val="-2"/>
          <w:sz w:val="20"/>
        </w:rPr>
        <w:t xml:space="preserve"> </w:t>
      </w:r>
      <w:r w:rsidR="00000000" w:rsidRPr="00C45FEC">
        <w:rPr>
          <w:sz w:val="20"/>
        </w:rPr>
        <w:t>registration</w:t>
      </w:r>
      <w:r w:rsidR="00000000" w:rsidRPr="00C45FEC">
        <w:rPr>
          <w:spacing w:val="-1"/>
          <w:sz w:val="20"/>
        </w:rPr>
        <w:t xml:space="preserve"> </w:t>
      </w:r>
      <w:r w:rsidR="00000000" w:rsidRPr="00C45FEC">
        <w:rPr>
          <w:sz w:val="20"/>
        </w:rPr>
        <w:t>under</w:t>
      </w:r>
      <w:r w:rsidR="00000000" w:rsidRPr="00C45FEC">
        <w:rPr>
          <w:spacing w:val="-1"/>
          <w:sz w:val="20"/>
        </w:rPr>
        <w:t xml:space="preserve"> </w:t>
      </w:r>
      <w:r w:rsidR="00000000" w:rsidRPr="00C45FEC">
        <w:rPr>
          <w:sz w:val="20"/>
        </w:rPr>
        <w:t>the</w:t>
      </w:r>
      <w:r w:rsidR="00000000" w:rsidRPr="00C45FEC">
        <w:rPr>
          <w:spacing w:val="-2"/>
          <w:sz w:val="20"/>
        </w:rPr>
        <w:t xml:space="preserve"> </w:t>
      </w:r>
      <w:r w:rsidR="00000000" w:rsidRPr="00C45FEC">
        <w:rPr>
          <w:sz w:val="20"/>
        </w:rPr>
        <w:t>Securities</w:t>
      </w:r>
      <w:r w:rsidR="00000000" w:rsidRPr="00C45FEC">
        <w:rPr>
          <w:spacing w:val="-13"/>
          <w:sz w:val="20"/>
        </w:rPr>
        <w:t xml:space="preserve"> </w:t>
      </w:r>
      <w:r w:rsidR="00000000" w:rsidRPr="00C45FEC">
        <w:rPr>
          <w:sz w:val="20"/>
        </w:rPr>
        <w:t>Act</w:t>
      </w:r>
      <w:r w:rsidR="00000000" w:rsidRPr="00C45FEC">
        <w:rPr>
          <w:spacing w:val="-2"/>
          <w:sz w:val="20"/>
        </w:rPr>
        <w:t xml:space="preserve"> </w:t>
      </w:r>
      <w:r w:rsidR="00000000" w:rsidRPr="00C45FEC">
        <w:rPr>
          <w:sz w:val="20"/>
        </w:rPr>
        <w:t>of</w:t>
      </w:r>
      <w:r w:rsidR="00000000" w:rsidRPr="00C45FEC">
        <w:rPr>
          <w:spacing w:val="-1"/>
          <w:sz w:val="20"/>
        </w:rPr>
        <w:t xml:space="preserve"> </w:t>
      </w:r>
      <w:r w:rsidR="00000000" w:rsidRPr="00C45FEC">
        <w:rPr>
          <w:sz w:val="20"/>
        </w:rPr>
        <w:t>securities</w:t>
      </w:r>
      <w:r w:rsidR="00000000" w:rsidRPr="00C45FEC">
        <w:rPr>
          <w:spacing w:val="-2"/>
          <w:sz w:val="20"/>
        </w:rPr>
        <w:t xml:space="preserve"> </w:t>
      </w:r>
      <w:r w:rsidR="00000000" w:rsidRPr="00C45FEC">
        <w:rPr>
          <w:sz w:val="20"/>
        </w:rPr>
        <w:t>offerings,</w:t>
      </w:r>
      <w:r w:rsidR="00000000" w:rsidRPr="00C45FEC">
        <w:rPr>
          <w:spacing w:val="-2"/>
          <w:sz w:val="20"/>
        </w:rPr>
        <w:t xml:space="preserve"> </w:t>
      </w:r>
      <w:r w:rsidR="00000000" w:rsidRPr="00C45FEC">
        <w:rPr>
          <w:sz w:val="20"/>
        </w:rPr>
        <w:t>other</w:t>
      </w:r>
      <w:r w:rsidR="00000000" w:rsidRPr="00C45FEC">
        <w:rPr>
          <w:spacing w:val="-1"/>
          <w:sz w:val="20"/>
        </w:rPr>
        <w:t xml:space="preserve"> </w:t>
      </w:r>
      <w:r w:rsidR="00000000" w:rsidRPr="00C45FEC">
        <w:rPr>
          <w:sz w:val="20"/>
        </w:rPr>
        <w:t>than</w:t>
      </w:r>
      <w:r w:rsidR="00000000" w:rsidRPr="00C45FEC">
        <w:rPr>
          <w:spacing w:val="-1"/>
          <w:sz w:val="20"/>
        </w:rPr>
        <w:t xml:space="preserve"> </w:t>
      </w:r>
      <w:r w:rsidR="00000000" w:rsidRPr="00C45FEC">
        <w:rPr>
          <w:sz w:val="20"/>
        </w:rPr>
        <w:t>pursuant</w:t>
      </w:r>
      <w:r w:rsidR="00000000" w:rsidRPr="00C45FEC">
        <w:rPr>
          <w:spacing w:val="-2"/>
          <w:sz w:val="20"/>
        </w:rPr>
        <w:t xml:space="preserve"> </w:t>
      </w:r>
      <w:r w:rsidR="00000000" w:rsidRPr="00C45FEC">
        <w:rPr>
          <w:sz w:val="20"/>
        </w:rPr>
        <w:t>to</w:t>
      </w:r>
      <w:r w:rsidR="00000000" w:rsidRPr="00C45FEC">
        <w:rPr>
          <w:spacing w:val="-1"/>
          <w:sz w:val="20"/>
        </w:rPr>
        <w:t xml:space="preserve"> </w:t>
      </w:r>
      <w:r w:rsidR="00000000" w:rsidRPr="00C45FEC">
        <w:rPr>
          <w:sz w:val="20"/>
        </w:rPr>
        <w:t>Rule</w:t>
      </w:r>
      <w:r w:rsidR="00000000" w:rsidRPr="00C45FEC">
        <w:rPr>
          <w:spacing w:val="-1"/>
          <w:sz w:val="20"/>
        </w:rPr>
        <w:t xml:space="preserve"> </w:t>
      </w:r>
      <w:r w:rsidR="00000000" w:rsidRPr="00C45FEC">
        <w:rPr>
          <w:sz w:val="20"/>
        </w:rPr>
        <w:t>415(a)(1)(vii)</w:t>
      </w:r>
      <w:r w:rsidR="00000000" w:rsidRPr="00C45FEC">
        <w:rPr>
          <w:spacing w:val="-1"/>
          <w:sz w:val="20"/>
        </w:rPr>
        <w:t xml:space="preserve"> </w:t>
      </w:r>
      <w:r w:rsidR="00000000" w:rsidRPr="00C45FEC">
        <w:rPr>
          <w:sz w:val="20"/>
        </w:rPr>
        <w:t>or</w:t>
      </w:r>
      <w:r w:rsidR="00000000" w:rsidRPr="00C45FEC">
        <w:rPr>
          <w:spacing w:val="-2"/>
          <w:sz w:val="20"/>
        </w:rPr>
        <w:t xml:space="preserve"> </w:t>
      </w:r>
      <w:r w:rsidR="00000000" w:rsidRPr="00C45FEC">
        <w:rPr>
          <w:sz w:val="20"/>
        </w:rPr>
        <w:t>(viii)</w:t>
      </w:r>
    </w:p>
    <w:p w:rsidR="00597F78" w:rsidRDefault="00597F78" w:rsidP="00C45FEC">
      <w:pPr>
        <w:spacing w:line="249" w:lineRule="auto"/>
        <w:rPr>
          <w:sz w:val="20"/>
        </w:rPr>
        <w:sectPr w:rsidR="00597F78">
          <w:pgSz w:w="12240" w:h="15840"/>
          <w:pgMar w:top="600" w:right="560" w:bottom="680" w:left="580" w:header="0" w:footer="426" w:gutter="0"/>
          <w:cols w:space="720"/>
        </w:sectPr>
      </w:pPr>
    </w:p>
    <w:p w:rsidR="00597F78" w:rsidRDefault="00000000" w:rsidP="00C45FEC">
      <w:pPr>
        <w:pStyle w:val="BodyText"/>
        <w:spacing w:before="72"/>
        <w:ind w:left="139"/>
      </w:pPr>
      <w:r>
        <w:lastRenderedPageBreak/>
        <w:t>(§230.415(a)(1)(vii) or (viii) of this chapter), as follows:</w:t>
      </w:r>
    </w:p>
    <w:p w:rsidR="00597F78" w:rsidRDefault="00597F78" w:rsidP="00C45FEC">
      <w:pPr>
        <w:pStyle w:val="BodyText"/>
        <w:spacing w:before="8"/>
        <w:rPr>
          <w:sz w:val="21"/>
        </w:rPr>
      </w:pPr>
    </w:p>
    <w:p w:rsidR="00597F78" w:rsidRPr="00C45FEC" w:rsidRDefault="00C45FEC" w:rsidP="00C45FEC">
      <w:pPr>
        <w:tabs>
          <w:tab w:val="left" w:pos="1140"/>
        </w:tabs>
        <w:ind w:left="1139" w:hanging="281"/>
        <w:rPr>
          <w:sz w:val="20"/>
        </w:rPr>
      </w:pPr>
      <w:r>
        <w:rPr>
          <w:sz w:val="20"/>
          <w:szCs w:val="20"/>
        </w:rPr>
        <w:t>(1)</w:t>
      </w:r>
      <w:r>
        <w:rPr>
          <w:sz w:val="20"/>
          <w:szCs w:val="20"/>
        </w:rPr>
        <w:tab/>
      </w:r>
      <w:r w:rsidR="00000000" w:rsidRPr="00C45FEC">
        <w:rPr>
          <w:sz w:val="20"/>
        </w:rPr>
        <w:t>The securities to be offered</w:t>
      </w:r>
      <w:r w:rsidR="00000000" w:rsidRPr="00C45FEC">
        <w:rPr>
          <w:spacing w:val="-2"/>
          <w:sz w:val="20"/>
        </w:rPr>
        <w:t xml:space="preserve"> </w:t>
      </w:r>
      <w:r w:rsidR="00000000" w:rsidRPr="00C45FEC">
        <w:rPr>
          <w:sz w:val="20"/>
        </w:rPr>
        <w:t>are:</w:t>
      </w:r>
    </w:p>
    <w:p w:rsidR="00597F78" w:rsidRPr="00C45FEC" w:rsidRDefault="00C45FEC" w:rsidP="00C45FEC">
      <w:pPr>
        <w:tabs>
          <w:tab w:val="left" w:pos="1841"/>
        </w:tabs>
        <w:spacing w:before="10"/>
        <w:ind w:left="1840" w:hanging="262"/>
        <w:rPr>
          <w:sz w:val="20"/>
        </w:rPr>
      </w:pPr>
      <w:r>
        <w:rPr>
          <w:sz w:val="20"/>
          <w:szCs w:val="20"/>
        </w:rPr>
        <w:t>(a)</w:t>
      </w:r>
      <w:r>
        <w:rPr>
          <w:sz w:val="20"/>
          <w:szCs w:val="20"/>
        </w:rPr>
        <w:tab/>
      </w:r>
      <w:r w:rsidR="00000000" w:rsidRPr="00C45FEC">
        <w:rPr>
          <w:sz w:val="20"/>
        </w:rPr>
        <w:t>Any securities to be offered pursuant to Rule 415, Rule 430A, or Rule 430B (§230.415, §230.430A,</w:t>
      </w:r>
      <w:r w:rsidR="00000000" w:rsidRPr="00C45FEC">
        <w:rPr>
          <w:spacing w:val="-13"/>
          <w:sz w:val="20"/>
        </w:rPr>
        <w:t xml:space="preserve"> </w:t>
      </w:r>
      <w:r w:rsidR="00000000" w:rsidRPr="00C45FEC">
        <w:rPr>
          <w:sz w:val="20"/>
        </w:rPr>
        <w:t>or</w:t>
      </w:r>
    </w:p>
    <w:p w:rsidR="00597F78" w:rsidRDefault="00000000" w:rsidP="00C45FEC">
      <w:pPr>
        <w:pStyle w:val="BodyText"/>
        <w:spacing w:before="10"/>
        <w:ind w:left="1579"/>
      </w:pPr>
      <w:r>
        <w:t>§230.430B of this chapter) by:</w:t>
      </w:r>
    </w:p>
    <w:p w:rsidR="00597F78" w:rsidRPr="00C45FEC" w:rsidRDefault="00C45FEC" w:rsidP="00C45FEC">
      <w:pPr>
        <w:tabs>
          <w:tab w:val="left" w:pos="2528"/>
        </w:tabs>
        <w:spacing w:before="10" w:line="249" w:lineRule="auto"/>
        <w:ind w:left="1579" w:firstLine="720"/>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C45FEC">
        <w:rPr>
          <w:sz w:val="20"/>
        </w:rPr>
        <w:t>A</w:t>
      </w:r>
      <w:r w:rsidR="00000000" w:rsidRPr="00C45FEC">
        <w:rPr>
          <w:spacing w:val="-14"/>
          <w:sz w:val="20"/>
        </w:rPr>
        <w:t xml:space="preserve"> </w:t>
      </w:r>
      <w:r w:rsidR="00000000" w:rsidRPr="00C45FEC">
        <w:rPr>
          <w:sz w:val="20"/>
        </w:rPr>
        <w:t>registrant</w:t>
      </w:r>
      <w:r w:rsidR="00000000" w:rsidRPr="00C45FEC">
        <w:rPr>
          <w:spacing w:val="-1"/>
          <w:sz w:val="20"/>
        </w:rPr>
        <w:t xml:space="preserve"> </w:t>
      </w:r>
      <w:r w:rsidR="00000000" w:rsidRPr="00C45FEC">
        <w:rPr>
          <w:sz w:val="20"/>
        </w:rPr>
        <w:t>that</w:t>
      </w:r>
      <w:r w:rsidR="00000000" w:rsidRPr="00C45FEC">
        <w:rPr>
          <w:spacing w:val="-2"/>
          <w:sz w:val="20"/>
        </w:rPr>
        <w:t xml:space="preserve"> </w:t>
      </w:r>
      <w:r w:rsidR="00000000" w:rsidRPr="00C45FEC">
        <w:rPr>
          <w:sz w:val="20"/>
        </w:rPr>
        <w:t>is</w:t>
      </w:r>
      <w:r w:rsidR="00000000" w:rsidRPr="00C45FEC">
        <w:rPr>
          <w:spacing w:val="-2"/>
          <w:sz w:val="20"/>
        </w:rPr>
        <w:t xml:space="preserve"> </w:t>
      </w:r>
      <w:r w:rsidR="00000000" w:rsidRPr="00C45FEC">
        <w:rPr>
          <w:sz w:val="20"/>
        </w:rPr>
        <w:t>a</w:t>
      </w:r>
      <w:r w:rsidR="00000000" w:rsidRPr="00C45FEC">
        <w:rPr>
          <w:spacing w:val="-1"/>
          <w:sz w:val="20"/>
        </w:rPr>
        <w:t xml:space="preserve"> </w:t>
      </w:r>
      <w:r w:rsidR="00000000" w:rsidRPr="00C45FEC">
        <w:rPr>
          <w:sz w:val="20"/>
        </w:rPr>
        <w:t>well-known</w:t>
      </w:r>
      <w:r w:rsidR="00000000" w:rsidRPr="00C45FEC">
        <w:rPr>
          <w:spacing w:val="-3"/>
          <w:sz w:val="20"/>
        </w:rPr>
        <w:t xml:space="preserve"> </w:t>
      </w:r>
      <w:r w:rsidR="00000000" w:rsidRPr="00C45FEC">
        <w:rPr>
          <w:sz w:val="20"/>
        </w:rPr>
        <w:t>seasoned</w:t>
      </w:r>
      <w:r w:rsidR="00000000" w:rsidRPr="00C45FEC">
        <w:rPr>
          <w:spacing w:val="-3"/>
          <w:sz w:val="20"/>
        </w:rPr>
        <w:t xml:space="preserve"> </w:t>
      </w:r>
      <w:r w:rsidR="00000000" w:rsidRPr="00C45FEC">
        <w:rPr>
          <w:sz w:val="20"/>
        </w:rPr>
        <w:t>issuer</w:t>
      </w:r>
      <w:r w:rsidR="00000000" w:rsidRPr="00C45FEC">
        <w:rPr>
          <w:spacing w:val="-1"/>
          <w:sz w:val="20"/>
        </w:rPr>
        <w:t xml:space="preserve"> </w:t>
      </w:r>
      <w:r w:rsidR="00000000" w:rsidRPr="00C45FEC">
        <w:rPr>
          <w:sz w:val="20"/>
        </w:rPr>
        <w:t>by</w:t>
      </w:r>
      <w:r w:rsidR="00000000" w:rsidRPr="00C45FEC">
        <w:rPr>
          <w:spacing w:val="-2"/>
          <w:sz w:val="20"/>
        </w:rPr>
        <w:t xml:space="preserve"> </w:t>
      </w:r>
      <w:r w:rsidR="00000000" w:rsidRPr="00C45FEC">
        <w:rPr>
          <w:sz w:val="20"/>
        </w:rPr>
        <w:t>reason</w:t>
      </w:r>
      <w:r w:rsidR="00000000" w:rsidRPr="00C45FEC">
        <w:rPr>
          <w:spacing w:val="-2"/>
          <w:sz w:val="20"/>
        </w:rPr>
        <w:t xml:space="preserve"> </w:t>
      </w:r>
      <w:r w:rsidR="00000000" w:rsidRPr="00C45FEC">
        <w:rPr>
          <w:sz w:val="20"/>
        </w:rPr>
        <w:t>of</w:t>
      </w:r>
      <w:r w:rsidR="00000000" w:rsidRPr="00C45FEC">
        <w:rPr>
          <w:spacing w:val="-1"/>
          <w:sz w:val="20"/>
        </w:rPr>
        <w:t xml:space="preserve"> </w:t>
      </w:r>
      <w:r w:rsidR="00000000" w:rsidRPr="00C45FEC">
        <w:rPr>
          <w:sz w:val="20"/>
        </w:rPr>
        <w:t>paragraph</w:t>
      </w:r>
      <w:r w:rsidR="00000000" w:rsidRPr="00C45FEC">
        <w:rPr>
          <w:spacing w:val="-2"/>
          <w:sz w:val="20"/>
        </w:rPr>
        <w:t xml:space="preserve"> </w:t>
      </w:r>
      <w:r w:rsidR="00000000" w:rsidRPr="00C45FEC">
        <w:rPr>
          <w:sz w:val="20"/>
        </w:rPr>
        <w:t>(1)(</w:t>
      </w:r>
      <w:proofErr w:type="spellStart"/>
      <w:r w:rsidR="00000000" w:rsidRPr="00C45FEC">
        <w:rPr>
          <w:sz w:val="20"/>
        </w:rPr>
        <w:t>i</w:t>
      </w:r>
      <w:proofErr w:type="spellEnd"/>
      <w:r w:rsidR="00000000" w:rsidRPr="00C45FEC">
        <w:rPr>
          <w:sz w:val="20"/>
        </w:rPr>
        <w:t>)(A)</w:t>
      </w:r>
      <w:r w:rsidR="00000000" w:rsidRPr="00C45FEC">
        <w:rPr>
          <w:spacing w:val="-2"/>
          <w:sz w:val="20"/>
        </w:rPr>
        <w:t xml:space="preserve"> </w:t>
      </w:r>
      <w:r w:rsidR="00000000" w:rsidRPr="00C45FEC">
        <w:rPr>
          <w:sz w:val="20"/>
        </w:rPr>
        <w:t>of</w:t>
      </w:r>
      <w:r w:rsidR="00000000" w:rsidRPr="00C45FEC">
        <w:rPr>
          <w:spacing w:val="-1"/>
          <w:sz w:val="20"/>
        </w:rPr>
        <w:t xml:space="preserve"> </w:t>
      </w:r>
      <w:r w:rsidR="00000000" w:rsidRPr="00C45FEC">
        <w:rPr>
          <w:sz w:val="20"/>
        </w:rPr>
        <w:t>the</w:t>
      </w:r>
      <w:r w:rsidR="00000000" w:rsidRPr="00C45FEC">
        <w:rPr>
          <w:spacing w:val="-2"/>
          <w:sz w:val="20"/>
        </w:rPr>
        <w:t xml:space="preserve"> </w:t>
      </w:r>
      <w:r w:rsidR="00000000" w:rsidRPr="00C45FEC">
        <w:rPr>
          <w:sz w:val="20"/>
        </w:rPr>
        <w:t>definition</w:t>
      </w:r>
      <w:r w:rsidR="00000000" w:rsidRPr="00C45FEC">
        <w:rPr>
          <w:spacing w:val="-2"/>
          <w:sz w:val="20"/>
        </w:rPr>
        <w:t xml:space="preserve"> </w:t>
      </w:r>
      <w:r w:rsidR="00000000" w:rsidRPr="00C45FEC">
        <w:rPr>
          <w:sz w:val="20"/>
        </w:rPr>
        <w:t>in Rule 405; or</w:t>
      </w:r>
    </w:p>
    <w:p w:rsidR="00597F78" w:rsidRPr="001B3B85" w:rsidRDefault="00C45FEC" w:rsidP="001B3B85">
      <w:pPr>
        <w:tabs>
          <w:tab w:val="left" w:pos="2584"/>
        </w:tabs>
        <w:spacing w:before="2" w:line="249" w:lineRule="auto"/>
        <w:ind w:left="1579" w:firstLine="720"/>
        <w:rPr>
          <w:spacing w:val="-2"/>
          <w:sz w:val="20"/>
        </w:rPr>
      </w:pPr>
      <w:r>
        <w:rPr>
          <w:sz w:val="20"/>
          <w:szCs w:val="20"/>
        </w:rPr>
        <w:t>(ii)</w:t>
      </w:r>
      <w:r>
        <w:rPr>
          <w:sz w:val="20"/>
          <w:szCs w:val="20"/>
        </w:rPr>
        <w:tab/>
      </w:r>
      <w:r w:rsidR="00000000" w:rsidRPr="00C45FEC">
        <w:rPr>
          <w:sz w:val="20"/>
        </w:rPr>
        <w:t>A</w:t>
      </w:r>
      <w:r w:rsidR="00000000" w:rsidRPr="00C45FEC">
        <w:rPr>
          <w:spacing w:val="-14"/>
          <w:sz w:val="20"/>
        </w:rPr>
        <w:t xml:space="preserve"> </w:t>
      </w:r>
      <w:r w:rsidR="00000000" w:rsidRPr="00C45FEC">
        <w:rPr>
          <w:sz w:val="20"/>
        </w:rPr>
        <w:t>registrant</w:t>
      </w:r>
      <w:r w:rsidR="00000000" w:rsidRPr="00C45FEC">
        <w:rPr>
          <w:spacing w:val="-1"/>
          <w:sz w:val="20"/>
        </w:rPr>
        <w:t xml:space="preserve"> </w:t>
      </w:r>
      <w:r w:rsidR="00000000" w:rsidRPr="00C45FEC">
        <w:rPr>
          <w:sz w:val="20"/>
        </w:rPr>
        <w:t>that</w:t>
      </w:r>
      <w:r w:rsidR="00000000" w:rsidRPr="00C45FEC">
        <w:rPr>
          <w:spacing w:val="-2"/>
          <w:sz w:val="20"/>
        </w:rPr>
        <w:t xml:space="preserve"> </w:t>
      </w:r>
      <w:r w:rsidR="00000000" w:rsidRPr="00C45FEC">
        <w:rPr>
          <w:sz w:val="20"/>
        </w:rPr>
        <w:t>is</w:t>
      </w:r>
      <w:r w:rsidR="00000000" w:rsidRPr="00C45FEC">
        <w:rPr>
          <w:spacing w:val="-2"/>
          <w:sz w:val="20"/>
        </w:rPr>
        <w:t xml:space="preserve"> </w:t>
      </w:r>
      <w:r w:rsidR="00000000" w:rsidRPr="00C45FEC">
        <w:rPr>
          <w:sz w:val="20"/>
        </w:rPr>
        <w:t>a</w:t>
      </w:r>
      <w:r w:rsidR="00000000" w:rsidRPr="00C45FEC">
        <w:rPr>
          <w:spacing w:val="-1"/>
          <w:sz w:val="20"/>
        </w:rPr>
        <w:t xml:space="preserve"> </w:t>
      </w:r>
      <w:r w:rsidR="00000000" w:rsidRPr="00C45FEC">
        <w:rPr>
          <w:sz w:val="20"/>
        </w:rPr>
        <w:t>well-</w:t>
      </w:r>
      <w:r w:rsidR="00000000" w:rsidRPr="001B3B85">
        <w:rPr>
          <w:spacing w:val="-2"/>
          <w:sz w:val="20"/>
        </w:rPr>
        <w:t>known seasoned issuer only</w:t>
      </w:r>
      <w:r w:rsidR="00000000" w:rsidRPr="00C45FEC">
        <w:rPr>
          <w:spacing w:val="-2"/>
          <w:sz w:val="20"/>
        </w:rPr>
        <w:t xml:space="preserve"> </w:t>
      </w:r>
      <w:r w:rsidR="00000000" w:rsidRPr="001B3B85">
        <w:rPr>
          <w:spacing w:val="-2"/>
          <w:sz w:val="20"/>
        </w:rPr>
        <w:t>by</w:t>
      </w:r>
      <w:r w:rsidR="00000000" w:rsidRPr="00C45FEC">
        <w:rPr>
          <w:spacing w:val="-2"/>
          <w:sz w:val="20"/>
        </w:rPr>
        <w:t xml:space="preserve"> </w:t>
      </w:r>
      <w:r w:rsidR="00000000" w:rsidRPr="001B3B85">
        <w:rPr>
          <w:spacing w:val="-2"/>
          <w:sz w:val="20"/>
        </w:rPr>
        <w:t>reason of</w:t>
      </w:r>
      <w:r w:rsidR="00000000" w:rsidRPr="00C45FEC">
        <w:rPr>
          <w:spacing w:val="-2"/>
          <w:sz w:val="20"/>
        </w:rPr>
        <w:t xml:space="preserve"> </w:t>
      </w:r>
      <w:r w:rsidR="00000000" w:rsidRPr="001B3B85">
        <w:rPr>
          <w:spacing w:val="-2"/>
          <w:sz w:val="20"/>
        </w:rPr>
        <w:t>paragraph</w:t>
      </w:r>
      <w:r w:rsidR="00000000" w:rsidRPr="00C45FEC">
        <w:rPr>
          <w:spacing w:val="-2"/>
          <w:sz w:val="20"/>
        </w:rPr>
        <w:t xml:space="preserve"> </w:t>
      </w:r>
      <w:r w:rsidR="00000000" w:rsidRPr="001B3B85">
        <w:rPr>
          <w:spacing w:val="-2"/>
          <w:sz w:val="20"/>
        </w:rPr>
        <w:t>(1)(</w:t>
      </w:r>
      <w:proofErr w:type="spellStart"/>
      <w:r w:rsidR="00000000" w:rsidRPr="001B3B85">
        <w:rPr>
          <w:spacing w:val="-2"/>
          <w:sz w:val="20"/>
        </w:rPr>
        <w:t>i</w:t>
      </w:r>
      <w:proofErr w:type="spellEnd"/>
      <w:r w:rsidR="00000000" w:rsidRPr="001B3B85">
        <w:rPr>
          <w:spacing w:val="-2"/>
          <w:sz w:val="20"/>
        </w:rPr>
        <w:t>)(B) of</w:t>
      </w:r>
      <w:r w:rsidR="00000000" w:rsidRPr="00C45FEC">
        <w:rPr>
          <w:spacing w:val="-2"/>
          <w:sz w:val="20"/>
        </w:rPr>
        <w:t xml:space="preserve"> </w:t>
      </w:r>
      <w:r w:rsidR="00000000" w:rsidRPr="001B3B85">
        <w:rPr>
          <w:spacing w:val="-2"/>
          <w:sz w:val="20"/>
        </w:rPr>
        <w:t>the</w:t>
      </w:r>
      <w:r w:rsidR="00000000" w:rsidRPr="00C45FEC">
        <w:rPr>
          <w:spacing w:val="-2"/>
          <w:sz w:val="20"/>
        </w:rPr>
        <w:t xml:space="preserve"> </w:t>
      </w:r>
      <w:r w:rsidR="00000000" w:rsidRPr="001B3B85">
        <w:rPr>
          <w:spacing w:val="-2"/>
          <w:sz w:val="20"/>
        </w:rPr>
        <w:t>definition in Rule 405 if the registrant also is eligible to register a primary offering of its securities pursuant to Transaction Requirement I.B.1 of this Form;</w:t>
      </w:r>
    </w:p>
    <w:p w:rsidR="00597F78" w:rsidRDefault="00597F78" w:rsidP="00C45FEC">
      <w:pPr>
        <w:pStyle w:val="BodyText"/>
        <w:spacing w:before="8"/>
        <w:rPr>
          <w:sz w:val="21"/>
        </w:rPr>
      </w:pPr>
    </w:p>
    <w:p w:rsidR="00597F78" w:rsidRPr="00C45FEC" w:rsidRDefault="00C45FEC" w:rsidP="00C45FEC">
      <w:pPr>
        <w:tabs>
          <w:tab w:val="left" w:pos="1864"/>
        </w:tabs>
        <w:spacing w:line="249" w:lineRule="auto"/>
        <w:ind w:left="1579"/>
        <w:rPr>
          <w:sz w:val="20"/>
        </w:rPr>
      </w:pPr>
      <w:r>
        <w:rPr>
          <w:sz w:val="20"/>
          <w:szCs w:val="20"/>
        </w:rPr>
        <w:t>(b)</w:t>
      </w:r>
      <w:r>
        <w:rPr>
          <w:sz w:val="20"/>
          <w:szCs w:val="20"/>
        </w:rPr>
        <w:tab/>
      </w:r>
      <w:r w:rsidR="00000000" w:rsidRPr="00C45FEC">
        <w:rPr>
          <w:sz w:val="20"/>
        </w:rPr>
        <w:t>Non-convertible securities, other than common equity, to be offered pursuant to Rule 415, Rule 430A, or Rule 430B by a registrant that is a well-known seasoned issuer only by reason of paragraph (1)(</w:t>
      </w:r>
      <w:proofErr w:type="spellStart"/>
      <w:r w:rsidR="00000000" w:rsidRPr="00C45FEC">
        <w:rPr>
          <w:sz w:val="20"/>
        </w:rPr>
        <w:t>i</w:t>
      </w:r>
      <w:proofErr w:type="spellEnd"/>
      <w:r w:rsidR="00000000" w:rsidRPr="00C45FEC">
        <w:rPr>
          <w:sz w:val="20"/>
        </w:rPr>
        <w:t>)(B) of the definition</w:t>
      </w:r>
      <w:r w:rsidR="00000000" w:rsidRPr="00C45FEC">
        <w:rPr>
          <w:spacing w:val="-29"/>
          <w:sz w:val="20"/>
        </w:rPr>
        <w:t xml:space="preserve"> </w:t>
      </w:r>
      <w:r w:rsidR="00000000" w:rsidRPr="00C45FEC">
        <w:rPr>
          <w:sz w:val="20"/>
        </w:rPr>
        <w:t>in Rule 405 and does not fall within Transaction Requirement I.B.1 of this</w:t>
      </w:r>
      <w:r w:rsidR="00000000" w:rsidRPr="00C45FEC">
        <w:rPr>
          <w:spacing w:val="-8"/>
          <w:sz w:val="20"/>
        </w:rPr>
        <w:t xml:space="preserve"> </w:t>
      </w:r>
      <w:r w:rsidR="00000000" w:rsidRPr="00C45FEC">
        <w:rPr>
          <w:sz w:val="20"/>
        </w:rPr>
        <w:t>Form;</w:t>
      </w:r>
    </w:p>
    <w:p w:rsidR="00597F78" w:rsidRDefault="00597F78" w:rsidP="00C45FEC">
      <w:pPr>
        <w:pStyle w:val="BodyText"/>
        <w:spacing w:before="1"/>
        <w:rPr>
          <w:sz w:val="21"/>
        </w:rPr>
      </w:pPr>
    </w:p>
    <w:p w:rsidR="00597F78" w:rsidRPr="00C45FEC" w:rsidRDefault="00C45FEC" w:rsidP="00C45FEC">
      <w:pPr>
        <w:tabs>
          <w:tab w:val="left" w:pos="1852"/>
        </w:tabs>
        <w:spacing w:line="249" w:lineRule="auto"/>
        <w:ind w:left="1579"/>
        <w:rPr>
          <w:sz w:val="20"/>
        </w:rPr>
      </w:pPr>
      <w:r>
        <w:rPr>
          <w:sz w:val="20"/>
          <w:szCs w:val="20"/>
        </w:rPr>
        <w:t>(c)</w:t>
      </w:r>
      <w:r>
        <w:rPr>
          <w:sz w:val="20"/>
          <w:szCs w:val="20"/>
        </w:rPr>
        <w:tab/>
      </w:r>
      <w:r w:rsidR="00000000" w:rsidRPr="00C45FEC">
        <w:rPr>
          <w:sz w:val="20"/>
        </w:rPr>
        <w:t>Securities of majority-owned subsidiaries of the parent registrant to be offered pursuant to Rule 415, Rule</w:t>
      </w:r>
      <w:r w:rsidR="00000000" w:rsidRPr="00C45FEC">
        <w:rPr>
          <w:spacing w:val="-34"/>
          <w:sz w:val="20"/>
        </w:rPr>
        <w:t xml:space="preserve"> </w:t>
      </w:r>
      <w:r w:rsidR="00000000" w:rsidRPr="00C45FEC">
        <w:rPr>
          <w:sz w:val="20"/>
        </w:rPr>
        <w:t xml:space="preserve">430A, or Rule 430B if the parent registrant is a </w:t>
      </w:r>
      <w:proofErr w:type="spellStart"/>
      <w:proofErr w:type="gramStart"/>
      <w:r w:rsidR="00000000" w:rsidRPr="00C45FEC">
        <w:rPr>
          <w:sz w:val="20"/>
        </w:rPr>
        <w:t>well known</w:t>
      </w:r>
      <w:proofErr w:type="spellEnd"/>
      <w:proofErr w:type="gramEnd"/>
      <w:r w:rsidR="00000000" w:rsidRPr="00C45FEC">
        <w:rPr>
          <w:sz w:val="20"/>
        </w:rPr>
        <w:t xml:space="preserve"> seasoned issuer and the securities of the majority-owned subsidiary being registered meet the following</w:t>
      </w:r>
      <w:r w:rsidR="00000000" w:rsidRPr="00C45FEC">
        <w:rPr>
          <w:spacing w:val="-2"/>
          <w:sz w:val="20"/>
        </w:rPr>
        <w:t xml:space="preserve"> </w:t>
      </w:r>
      <w:r w:rsidR="00000000" w:rsidRPr="00C45FEC">
        <w:rPr>
          <w:sz w:val="20"/>
        </w:rPr>
        <w:t>requirements:</w:t>
      </w:r>
    </w:p>
    <w:p w:rsidR="00597F78" w:rsidRDefault="00597F78" w:rsidP="00C45FEC">
      <w:pPr>
        <w:pStyle w:val="BodyText"/>
        <w:spacing w:before="1"/>
        <w:rPr>
          <w:sz w:val="21"/>
        </w:rPr>
      </w:pPr>
    </w:p>
    <w:p w:rsidR="00597F78" w:rsidRPr="00C45FEC" w:rsidRDefault="00C45FEC" w:rsidP="00C45FEC">
      <w:pPr>
        <w:tabs>
          <w:tab w:val="left" w:pos="2539"/>
        </w:tabs>
        <w:spacing w:line="249" w:lineRule="auto"/>
        <w:ind w:left="2329" w:hanging="30"/>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C45FEC">
        <w:rPr>
          <w:sz w:val="20"/>
        </w:rPr>
        <w:t>Securities of a majority-owned subsidiary that is a well-known seasoned issuer at the time it becomes a registrant, other than by virtue of paragraph (1)(ii) of the definition of well-known seasoned issuer</w:t>
      </w:r>
      <w:r w:rsidR="00000000" w:rsidRPr="00C45FEC">
        <w:rPr>
          <w:spacing w:val="-20"/>
          <w:sz w:val="20"/>
        </w:rPr>
        <w:t xml:space="preserve"> </w:t>
      </w:r>
      <w:r w:rsidR="00000000" w:rsidRPr="00C45FEC">
        <w:rPr>
          <w:sz w:val="20"/>
        </w:rPr>
        <w:t>in</w:t>
      </w:r>
    </w:p>
    <w:p w:rsidR="00597F78" w:rsidRDefault="00000000" w:rsidP="00C45FEC">
      <w:pPr>
        <w:pStyle w:val="BodyText"/>
        <w:spacing w:before="2"/>
        <w:ind w:left="2299"/>
      </w:pPr>
      <w:r>
        <w:t>Rule 405;</w:t>
      </w:r>
    </w:p>
    <w:p w:rsidR="00597F78" w:rsidRDefault="00597F78" w:rsidP="00C45FEC">
      <w:pPr>
        <w:pStyle w:val="BodyText"/>
        <w:spacing w:before="8"/>
        <w:rPr>
          <w:sz w:val="21"/>
        </w:rPr>
      </w:pPr>
    </w:p>
    <w:p w:rsidR="00597F78" w:rsidRPr="00C45FEC" w:rsidRDefault="00C45FEC" w:rsidP="00C45FEC">
      <w:pPr>
        <w:tabs>
          <w:tab w:val="left" w:pos="2595"/>
        </w:tabs>
        <w:spacing w:line="249" w:lineRule="auto"/>
        <w:ind w:left="2299"/>
        <w:rPr>
          <w:sz w:val="20"/>
        </w:rPr>
      </w:pPr>
      <w:r>
        <w:rPr>
          <w:sz w:val="20"/>
          <w:szCs w:val="20"/>
        </w:rPr>
        <w:t>(ii)</w:t>
      </w:r>
      <w:r>
        <w:rPr>
          <w:sz w:val="20"/>
          <w:szCs w:val="20"/>
        </w:rPr>
        <w:tab/>
      </w:r>
      <w:r w:rsidR="00000000" w:rsidRPr="00C45FEC">
        <w:rPr>
          <w:sz w:val="20"/>
        </w:rPr>
        <w:t>Securities of a majority-owned subsidiary that are non-convertible securities, other than common equity, and the parent registration provides a full and unconditional guarantee, as defined in Rule 3-10</w:t>
      </w:r>
      <w:r w:rsidR="00000000" w:rsidRPr="00C45FEC">
        <w:rPr>
          <w:spacing w:val="-23"/>
          <w:sz w:val="20"/>
        </w:rPr>
        <w:t xml:space="preserve"> </w:t>
      </w:r>
      <w:r w:rsidR="00000000" w:rsidRPr="00C45FEC">
        <w:rPr>
          <w:spacing w:val="-8"/>
          <w:sz w:val="20"/>
        </w:rPr>
        <w:t xml:space="preserve">of </w:t>
      </w:r>
      <w:r w:rsidR="00000000" w:rsidRPr="00C45FEC">
        <w:rPr>
          <w:sz w:val="20"/>
        </w:rPr>
        <w:t>Regulation S-X, of the payment obligations on the non-convertible</w:t>
      </w:r>
      <w:r w:rsidR="00000000" w:rsidRPr="00C45FEC">
        <w:rPr>
          <w:spacing w:val="-4"/>
          <w:sz w:val="20"/>
        </w:rPr>
        <w:t xml:space="preserve"> </w:t>
      </w:r>
      <w:r w:rsidR="00000000" w:rsidRPr="00C45FEC">
        <w:rPr>
          <w:sz w:val="20"/>
        </w:rPr>
        <w:t>securities;</w:t>
      </w:r>
    </w:p>
    <w:p w:rsidR="00597F78" w:rsidRDefault="00597F78" w:rsidP="00C45FEC">
      <w:pPr>
        <w:pStyle w:val="BodyText"/>
        <w:spacing w:before="1"/>
        <w:rPr>
          <w:sz w:val="21"/>
        </w:rPr>
      </w:pPr>
    </w:p>
    <w:p w:rsidR="00597F78" w:rsidRPr="00C45FEC" w:rsidRDefault="00C45FEC" w:rsidP="00C45FEC">
      <w:pPr>
        <w:tabs>
          <w:tab w:val="left" w:pos="2650"/>
        </w:tabs>
        <w:ind w:left="2649" w:hanging="351"/>
        <w:rPr>
          <w:sz w:val="20"/>
        </w:rPr>
      </w:pPr>
      <w:r>
        <w:rPr>
          <w:sz w:val="20"/>
          <w:szCs w:val="20"/>
        </w:rPr>
        <w:t>(iii)</w:t>
      </w:r>
      <w:r>
        <w:rPr>
          <w:sz w:val="20"/>
          <w:szCs w:val="20"/>
        </w:rPr>
        <w:tab/>
      </w:r>
      <w:r w:rsidR="00000000" w:rsidRPr="00C45FEC">
        <w:rPr>
          <w:sz w:val="20"/>
        </w:rPr>
        <w:t>Securities of a majority-owned subsidiary that are a guarantee</w:t>
      </w:r>
      <w:r w:rsidR="00000000" w:rsidRPr="00C45FEC">
        <w:rPr>
          <w:spacing w:val="-20"/>
          <w:sz w:val="20"/>
        </w:rPr>
        <w:t xml:space="preserve"> </w:t>
      </w:r>
      <w:r w:rsidR="00000000" w:rsidRPr="00C45FEC">
        <w:rPr>
          <w:sz w:val="20"/>
        </w:rPr>
        <w:t>of:</w:t>
      </w:r>
    </w:p>
    <w:p w:rsidR="00597F78" w:rsidRPr="00C45FEC" w:rsidRDefault="00C45FEC" w:rsidP="00C45FEC">
      <w:pPr>
        <w:tabs>
          <w:tab w:val="left" w:pos="3348"/>
        </w:tabs>
        <w:spacing w:before="10" w:line="249" w:lineRule="auto"/>
        <w:ind w:left="3019"/>
        <w:rPr>
          <w:sz w:val="20"/>
        </w:rPr>
      </w:pPr>
      <w:r>
        <w:rPr>
          <w:spacing w:val="-14"/>
          <w:sz w:val="20"/>
          <w:szCs w:val="20"/>
        </w:rPr>
        <w:t>(A)</w:t>
      </w:r>
      <w:r>
        <w:rPr>
          <w:spacing w:val="-14"/>
          <w:sz w:val="20"/>
          <w:szCs w:val="20"/>
        </w:rPr>
        <w:tab/>
      </w:r>
      <w:r w:rsidR="00000000" w:rsidRPr="00C45FEC">
        <w:rPr>
          <w:sz w:val="20"/>
        </w:rPr>
        <w:t>Non-convertible</w:t>
      </w:r>
      <w:r w:rsidR="00000000" w:rsidRPr="00C45FEC">
        <w:rPr>
          <w:spacing w:val="-5"/>
          <w:sz w:val="20"/>
        </w:rPr>
        <w:t xml:space="preserve"> </w:t>
      </w:r>
      <w:r w:rsidR="00000000" w:rsidRPr="00C45FEC">
        <w:rPr>
          <w:sz w:val="20"/>
        </w:rPr>
        <w:t>securities,</w:t>
      </w:r>
      <w:r w:rsidR="00000000" w:rsidRPr="00C45FEC">
        <w:rPr>
          <w:spacing w:val="-5"/>
          <w:sz w:val="20"/>
        </w:rPr>
        <w:t xml:space="preserve"> </w:t>
      </w:r>
      <w:r w:rsidR="00000000" w:rsidRPr="00C45FEC">
        <w:rPr>
          <w:sz w:val="20"/>
        </w:rPr>
        <w:t>other</w:t>
      </w:r>
      <w:r w:rsidR="00000000" w:rsidRPr="00C45FEC">
        <w:rPr>
          <w:spacing w:val="-3"/>
          <w:sz w:val="20"/>
        </w:rPr>
        <w:t xml:space="preserve"> </w:t>
      </w:r>
      <w:r w:rsidR="00000000" w:rsidRPr="00C45FEC">
        <w:rPr>
          <w:sz w:val="20"/>
        </w:rPr>
        <w:t>than</w:t>
      </w:r>
      <w:r w:rsidR="00000000" w:rsidRPr="00C45FEC">
        <w:rPr>
          <w:spacing w:val="-4"/>
          <w:sz w:val="20"/>
        </w:rPr>
        <w:t xml:space="preserve"> </w:t>
      </w:r>
      <w:r w:rsidR="00000000" w:rsidRPr="00C45FEC">
        <w:rPr>
          <w:sz w:val="20"/>
        </w:rPr>
        <w:t>common</w:t>
      </w:r>
      <w:r w:rsidR="00000000" w:rsidRPr="00C45FEC">
        <w:rPr>
          <w:spacing w:val="-3"/>
          <w:sz w:val="20"/>
        </w:rPr>
        <w:t xml:space="preserve"> </w:t>
      </w:r>
      <w:r w:rsidR="00000000" w:rsidRPr="00C45FEC">
        <w:rPr>
          <w:sz w:val="20"/>
        </w:rPr>
        <w:t>equity,</w:t>
      </w:r>
      <w:r w:rsidR="00000000" w:rsidRPr="00C45FEC">
        <w:rPr>
          <w:spacing w:val="-4"/>
          <w:sz w:val="20"/>
        </w:rPr>
        <w:t xml:space="preserve"> </w:t>
      </w:r>
      <w:r w:rsidR="00000000" w:rsidRPr="00C45FEC">
        <w:rPr>
          <w:sz w:val="20"/>
        </w:rPr>
        <w:t>of</w:t>
      </w:r>
      <w:r w:rsidR="00000000" w:rsidRPr="00C45FEC">
        <w:rPr>
          <w:spacing w:val="-4"/>
          <w:sz w:val="20"/>
        </w:rPr>
        <w:t xml:space="preserve"> </w:t>
      </w:r>
      <w:r w:rsidR="00000000" w:rsidRPr="00C45FEC">
        <w:rPr>
          <w:sz w:val="20"/>
        </w:rPr>
        <w:t>the</w:t>
      </w:r>
      <w:r w:rsidR="00000000" w:rsidRPr="00C45FEC">
        <w:rPr>
          <w:spacing w:val="-3"/>
          <w:sz w:val="20"/>
        </w:rPr>
        <w:t xml:space="preserve"> </w:t>
      </w:r>
      <w:r w:rsidR="00000000" w:rsidRPr="00C45FEC">
        <w:rPr>
          <w:sz w:val="20"/>
        </w:rPr>
        <w:t>parent</w:t>
      </w:r>
      <w:r w:rsidR="00000000" w:rsidRPr="00C45FEC">
        <w:rPr>
          <w:spacing w:val="-4"/>
          <w:sz w:val="20"/>
        </w:rPr>
        <w:t xml:space="preserve"> </w:t>
      </w:r>
      <w:r w:rsidR="00000000" w:rsidRPr="00C45FEC">
        <w:rPr>
          <w:sz w:val="20"/>
        </w:rPr>
        <w:t>registrant</w:t>
      </w:r>
      <w:r w:rsidR="00000000" w:rsidRPr="00C45FEC">
        <w:rPr>
          <w:spacing w:val="-3"/>
          <w:sz w:val="20"/>
        </w:rPr>
        <w:t xml:space="preserve"> </w:t>
      </w:r>
      <w:r w:rsidR="00000000" w:rsidRPr="00C45FEC">
        <w:rPr>
          <w:sz w:val="20"/>
        </w:rPr>
        <w:t>being registered;</w:t>
      </w:r>
    </w:p>
    <w:p w:rsidR="00597F78" w:rsidRPr="00C45FEC" w:rsidRDefault="00C45FEC" w:rsidP="00C45FEC">
      <w:pPr>
        <w:tabs>
          <w:tab w:val="left" w:pos="3337"/>
        </w:tabs>
        <w:spacing w:before="2" w:line="249" w:lineRule="auto"/>
        <w:ind w:left="3019"/>
        <w:rPr>
          <w:sz w:val="20"/>
        </w:rPr>
      </w:pPr>
      <w:r>
        <w:rPr>
          <w:spacing w:val="-14"/>
          <w:sz w:val="20"/>
          <w:szCs w:val="20"/>
        </w:rPr>
        <w:t>(B)</w:t>
      </w:r>
      <w:r>
        <w:rPr>
          <w:spacing w:val="-14"/>
          <w:sz w:val="20"/>
          <w:szCs w:val="20"/>
        </w:rPr>
        <w:tab/>
      </w:r>
      <w:r w:rsidR="00000000" w:rsidRPr="00C45FEC">
        <w:rPr>
          <w:sz w:val="20"/>
        </w:rPr>
        <w:t xml:space="preserve">Non-convertible securities, other than common equity, of another majority-owned subsidiary being registered and the parent has provided a full and unconditional guarantee, as defined in </w:t>
      </w:r>
      <w:r w:rsidR="00000000" w:rsidRPr="00C45FEC">
        <w:rPr>
          <w:spacing w:val="-5"/>
          <w:sz w:val="20"/>
        </w:rPr>
        <w:t xml:space="preserve">Rule </w:t>
      </w:r>
      <w:r w:rsidR="00000000" w:rsidRPr="00C45FEC">
        <w:rPr>
          <w:sz w:val="20"/>
        </w:rPr>
        <w:t>3-10 of Regulation S-X, of the payment obligations on such non-convertible securities.;</w:t>
      </w:r>
      <w:r w:rsidR="00000000" w:rsidRPr="00C45FEC">
        <w:rPr>
          <w:spacing w:val="-12"/>
          <w:sz w:val="20"/>
        </w:rPr>
        <w:t xml:space="preserve"> </w:t>
      </w:r>
      <w:r w:rsidR="00000000" w:rsidRPr="00C45FEC">
        <w:rPr>
          <w:sz w:val="20"/>
        </w:rPr>
        <w:t>or</w:t>
      </w:r>
    </w:p>
    <w:p w:rsidR="00597F78" w:rsidRDefault="00597F78" w:rsidP="00C45FEC">
      <w:pPr>
        <w:pStyle w:val="BodyText"/>
        <w:spacing w:before="1"/>
        <w:rPr>
          <w:sz w:val="21"/>
        </w:rPr>
      </w:pPr>
    </w:p>
    <w:p w:rsidR="00597F78" w:rsidRPr="00C45FEC" w:rsidRDefault="00C45FEC" w:rsidP="00C45FEC">
      <w:pPr>
        <w:tabs>
          <w:tab w:val="left" w:pos="2639"/>
        </w:tabs>
        <w:spacing w:line="249" w:lineRule="auto"/>
        <w:ind w:left="2299"/>
        <w:rPr>
          <w:sz w:val="20"/>
        </w:rPr>
      </w:pPr>
      <w:r>
        <w:rPr>
          <w:sz w:val="20"/>
          <w:szCs w:val="20"/>
        </w:rPr>
        <w:t>(iv)</w:t>
      </w:r>
      <w:r>
        <w:rPr>
          <w:sz w:val="20"/>
          <w:szCs w:val="20"/>
        </w:rPr>
        <w:tab/>
      </w:r>
      <w:r w:rsidR="00000000" w:rsidRPr="00C45FEC">
        <w:rPr>
          <w:sz w:val="20"/>
        </w:rPr>
        <w:t>) Securities of a majority-owned subsidiary that meet the conditions of Transaction Requirement</w:t>
      </w:r>
      <w:r w:rsidR="00000000" w:rsidRPr="00C45FEC">
        <w:rPr>
          <w:spacing w:val="-32"/>
          <w:sz w:val="20"/>
        </w:rPr>
        <w:t xml:space="preserve"> </w:t>
      </w:r>
      <w:r w:rsidR="00000000" w:rsidRPr="00C45FEC">
        <w:rPr>
          <w:sz w:val="20"/>
        </w:rPr>
        <w:t>I.B.2. of this Form (Primary Offerings of Non-Convertible Securities Other than Common</w:t>
      </w:r>
      <w:r w:rsidR="00000000" w:rsidRPr="00C45FEC">
        <w:rPr>
          <w:spacing w:val="-21"/>
          <w:sz w:val="20"/>
        </w:rPr>
        <w:t xml:space="preserve"> </w:t>
      </w:r>
      <w:r w:rsidR="00000000" w:rsidRPr="00C45FEC">
        <w:rPr>
          <w:sz w:val="20"/>
        </w:rPr>
        <w:t>Equity).</w:t>
      </w:r>
    </w:p>
    <w:p w:rsidR="00597F78" w:rsidRDefault="00597F78" w:rsidP="00C45FEC">
      <w:pPr>
        <w:pStyle w:val="BodyText"/>
        <w:rPr>
          <w:sz w:val="21"/>
        </w:rPr>
      </w:pPr>
    </w:p>
    <w:p w:rsidR="00597F78" w:rsidRPr="00C45FEC" w:rsidRDefault="00C45FEC" w:rsidP="00C45FEC">
      <w:pPr>
        <w:tabs>
          <w:tab w:val="left" w:pos="1864"/>
        </w:tabs>
        <w:spacing w:line="249" w:lineRule="auto"/>
        <w:ind w:left="1579"/>
        <w:rPr>
          <w:sz w:val="20"/>
        </w:rPr>
      </w:pPr>
      <w:r>
        <w:rPr>
          <w:sz w:val="20"/>
          <w:szCs w:val="20"/>
        </w:rPr>
        <w:t>(d)</w:t>
      </w:r>
      <w:r>
        <w:rPr>
          <w:sz w:val="20"/>
          <w:szCs w:val="20"/>
        </w:rPr>
        <w:tab/>
      </w:r>
      <w:r w:rsidR="00000000" w:rsidRPr="00C45FEC">
        <w:rPr>
          <w:sz w:val="20"/>
        </w:rPr>
        <w:t>Securities to be offered for the account of any person other than the issuer (“selling security holders”),</w:t>
      </w:r>
      <w:r w:rsidR="00000000" w:rsidRPr="00C45FEC">
        <w:rPr>
          <w:spacing w:val="-30"/>
          <w:sz w:val="20"/>
        </w:rPr>
        <w:t xml:space="preserve"> </w:t>
      </w:r>
      <w:r w:rsidR="00000000" w:rsidRPr="00C45FEC">
        <w:rPr>
          <w:sz w:val="20"/>
        </w:rPr>
        <w:t>provided that the registration statement and the prospectus are not required to separately identify the selling security holders or the securities to be sold by such persons until the filing of a prospectus, prospectus supplement, post-effective amendment</w:t>
      </w:r>
      <w:r w:rsidR="00000000" w:rsidRPr="00C45FEC">
        <w:rPr>
          <w:spacing w:val="-29"/>
          <w:sz w:val="20"/>
        </w:rPr>
        <w:t xml:space="preserve"> </w:t>
      </w:r>
      <w:r w:rsidR="00000000" w:rsidRPr="00C45FEC">
        <w:rPr>
          <w:sz w:val="20"/>
        </w:rPr>
        <w:t>to</w:t>
      </w:r>
      <w:r w:rsidR="00000000" w:rsidRPr="00C45FEC">
        <w:rPr>
          <w:spacing w:val="-29"/>
          <w:sz w:val="20"/>
        </w:rPr>
        <w:t xml:space="preserve"> </w:t>
      </w:r>
      <w:r w:rsidR="00000000" w:rsidRPr="00C45FEC">
        <w:rPr>
          <w:sz w:val="20"/>
        </w:rPr>
        <w:t>the</w:t>
      </w:r>
      <w:r w:rsidR="00000000" w:rsidRPr="00C45FEC">
        <w:rPr>
          <w:spacing w:val="-28"/>
          <w:sz w:val="20"/>
        </w:rPr>
        <w:t xml:space="preserve"> </w:t>
      </w:r>
      <w:r w:rsidR="00000000" w:rsidRPr="00C45FEC">
        <w:rPr>
          <w:sz w:val="20"/>
        </w:rPr>
        <w:t>registration</w:t>
      </w:r>
      <w:r w:rsidR="00000000" w:rsidRPr="00C45FEC">
        <w:rPr>
          <w:spacing w:val="-29"/>
          <w:sz w:val="20"/>
        </w:rPr>
        <w:t xml:space="preserve"> </w:t>
      </w:r>
      <w:r w:rsidR="00000000" w:rsidRPr="00C45FEC">
        <w:rPr>
          <w:sz w:val="20"/>
        </w:rPr>
        <w:t>statement,</w:t>
      </w:r>
      <w:r w:rsidR="00000000" w:rsidRPr="00C45FEC">
        <w:rPr>
          <w:spacing w:val="-28"/>
          <w:sz w:val="20"/>
        </w:rPr>
        <w:t xml:space="preserve"> </w:t>
      </w:r>
      <w:r w:rsidR="00000000" w:rsidRPr="00C45FEC">
        <w:rPr>
          <w:sz w:val="20"/>
        </w:rPr>
        <w:t>or</w:t>
      </w:r>
      <w:r w:rsidR="00000000" w:rsidRPr="00C45FEC">
        <w:rPr>
          <w:spacing w:val="-29"/>
          <w:sz w:val="20"/>
        </w:rPr>
        <w:t xml:space="preserve"> </w:t>
      </w:r>
      <w:r w:rsidR="00000000" w:rsidRPr="00C45FEC">
        <w:rPr>
          <w:sz w:val="20"/>
        </w:rPr>
        <w:t>periodic</w:t>
      </w:r>
      <w:r w:rsidR="00000000" w:rsidRPr="00C45FEC">
        <w:rPr>
          <w:spacing w:val="-28"/>
          <w:sz w:val="20"/>
        </w:rPr>
        <w:t xml:space="preserve"> </w:t>
      </w:r>
      <w:r w:rsidR="00000000" w:rsidRPr="00C45FEC">
        <w:rPr>
          <w:sz w:val="20"/>
        </w:rPr>
        <w:t>or</w:t>
      </w:r>
      <w:r w:rsidR="00000000" w:rsidRPr="00C45FEC">
        <w:rPr>
          <w:spacing w:val="-29"/>
          <w:sz w:val="20"/>
        </w:rPr>
        <w:t xml:space="preserve"> </w:t>
      </w:r>
      <w:r w:rsidR="00000000" w:rsidRPr="00C45FEC">
        <w:rPr>
          <w:sz w:val="20"/>
        </w:rPr>
        <w:t>current</w:t>
      </w:r>
      <w:r w:rsidR="00000000" w:rsidRPr="00C45FEC">
        <w:rPr>
          <w:spacing w:val="-28"/>
          <w:sz w:val="20"/>
        </w:rPr>
        <w:t xml:space="preserve"> </w:t>
      </w:r>
      <w:r w:rsidR="00000000" w:rsidRPr="00C45FEC">
        <w:rPr>
          <w:sz w:val="20"/>
        </w:rPr>
        <w:t>report</w:t>
      </w:r>
      <w:r w:rsidR="00000000" w:rsidRPr="00C45FEC">
        <w:rPr>
          <w:spacing w:val="-29"/>
          <w:sz w:val="20"/>
        </w:rPr>
        <w:t xml:space="preserve"> </w:t>
      </w:r>
      <w:r w:rsidR="00000000" w:rsidRPr="00C45FEC">
        <w:rPr>
          <w:sz w:val="20"/>
        </w:rPr>
        <w:t>under</w:t>
      </w:r>
      <w:r w:rsidR="00000000" w:rsidRPr="00C45FEC">
        <w:rPr>
          <w:spacing w:val="-28"/>
          <w:sz w:val="20"/>
        </w:rPr>
        <w:t xml:space="preserve"> </w:t>
      </w:r>
      <w:r w:rsidR="00000000" w:rsidRPr="00C45FEC">
        <w:rPr>
          <w:sz w:val="20"/>
        </w:rPr>
        <w:t>the</w:t>
      </w:r>
      <w:r w:rsidR="00000000" w:rsidRPr="00C45FEC">
        <w:rPr>
          <w:spacing w:val="-29"/>
          <w:sz w:val="20"/>
        </w:rPr>
        <w:t xml:space="preserve"> </w:t>
      </w:r>
      <w:r w:rsidR="00000000" w:rsidRPr="00C45FEC">
        <w:rPr>
          <w:sz w:val="20"/>
        </w:rPr>
        <w:t>Exchange</w:t>
      </w:r>
      <w:r w:rsidR="00000000" w:rsidRPr="00C45FEC">
        <w:rPr>
          <w:spacing w:val="-38"/>
          <w:sz w:val="20"/>
        </w:rPr>
        <w:t xml:space="preserve"> </w:t>
      </w:r>
      <w:r w:rsidR="00000000" w:rsidRPr="00C45FEC">
        <w:rPr>
          <w:sz w:val="20"/>
        </w:rPr>
        <w:t>Act</w:t>
      </w:r>
      <w:r w:rsidR="00000000" w:rsidRPr="00C45FEC">
        <w:rPr>
          <w:spacing w:val="-29"/>
          <w:sz w:val="20"/>
        </w:rPr>
        <w:t xml:space="preserve"> </w:t>
      </w:r>
      <w:r w:rsidR="00000000" w:rsidRPr="00C45FEC">
        <w:rPr>
          <w:sz w:val="20"/>
        </w:rPr>
        <w:t>that</w:t>
      </w:r>
      <w:r w:rsidR="00000000" w:rsidRPr="00C45FEC">
        <w:rPr>
          <w:spacing w:val="-28"/>
          <w:sz w:val="20"/>
        </w:rPr>
        <w:t xml:space="preserve"> </w:t>
      </w:r>
      <w:r w:rsidR="00000000" w:rsidRPr="00C45FEC">
        <w:rPr>
          <w:sz w:val="20"/>
        </w:rPr>
        <w:t>is</w:t>
      </w:r>
      <w:r w:rsidR="00000000" w:rsidRPr="00C45FEC">
        <w:rPr>
          <w:spacing w:val="-29"/>
          <w:sz w:val="20"/>
        </w:rPr>
        <w:t xml:space="preserve"> </w:t>
      </w:r>
      <w:r w:rsidR="00000000" w:rsidRPr="00C45FEC">
        <w:rPr>
          <w:sz w:val="20"/>
        </w:rPr>
        <w:t>incorporated</w:t>
      </w:r>
      <w:r w:rsidR="00000000" w:rsidRPr="00C45FEC">
        <w:rPr>
          <w:spacing w:val="-28"/>
          <w:sz w:val="20"/>
        </w:rPr>
        <w:t xml:space="preserve"> </w:t>
      </w:r>
      <w:r w:rsidR="00000000" w:rsidRPr="00C45FEC">
        <w:rPr>
          <w:sz w:val="20"/>
        </w:rPr>
        <w:t>by reference into the registration statement and prospectus, identifying the selling security holders and the amount of securities to be sold by each of them and, if included in a periodic or current report, a prospectus or prospectus supplement is filed, as required by Rule 430B, pursuant to Rule 424(b)(7)(§230.424(b)(7) of this</w:t>
      </w:r>
      <w:r w:rsidR="00000000" w:rsidRPr="00C45FEC">
        <w:rPr>
          <w:spacing w:val="-15"/>
          <w:sz w:val="20"/>
        </w:rPr>
        <w:t xml:space="preserve"> </w:t>
      </w:r>
      <w:r w:rsidR="00000000" w:rsidRPr="00C45FEC">
        <w:rPr>
          <w:sz w:val="20"/>
        </w:rPr>
        <w:t>chapter);</w:t>
      </w:r>
    </w:p>
    <w:p w:rsidR="00597F78" w:rsidRDefault="00597F78" w:rsidP="00C45FEC">
      <w:pPr>
        <w:pStyle w:val="BodyText"/>
        <w:spacing w:before="4"/>
        <w:rPr>
          <w:sz w:val="21"/>
        </w:rPr>
      </w:pPr>
    </w:p>
    <w:p w:rsidR="00597F78" w:rsidRPr="00C45FEC" w:rsidRDefault="00C45FEC" w:rsidP="00C45FEC">
      <w:pPr>
        <w:tabs>
          <w:tab w:val="left" w:pos="1140"/>
        </w:tabs>
        <w:spacing w:line="249" w:lineRule="auto"/>
        <w:ind w:left="859"/>
        <w:rPr>
          <w:sz w:val="20"/>
        </w:rPr>
      </w:pPr>
      <w:r>
        <w:rPr>
          <w:sz w:val="20"/>
          <w:szCs w:val="20"/>
        </w:rPr>
        <w:t>(2)</w:t>
      </w:r>
      <w:r>
        <w:rPr>
          <w:sz w:val="20"/>
          <w:szCs w:val="20"/>
        </w:rPr>
        <w:tab/>
      </w:r>
      <w:r w:rsidR="00000000" w:rsidRPr="00C45FEC">
        <w:rPr>
          <w:sz w:val="20"/>
        </w:rPr>
        <w:t xml:space="preserve">The registrant pays the registration fee pursuant to Rule 456(b) and Rule 457(r) (§230.456(b) and §230.457(r) of </w:t>
      </w:r>
      <w:r w:rsidR="00000000" w:rsidRPr="00C45FEC">
        <w:rPr>
          <w:spacing w:val="-4"/>
          <w:sz w:val="20"/>
        </w:rPr>
        <w:t xml:space="preserve">this </w:t>
      </w:r>
      <w:r w:rsidR="00000000" w:rsidRPr="00C45FEC">
        <w:rPr>
          <w:sz w:val="20"/>
        </w:rPr>
        <w:t>chapter) or in accordance with Rule 456(a)(§230.456(a) of this</w:t>
      </w:r>
      <w:r w:rsidR="00000000" w:rsidRPr="00C45FEC">
        <w:rPr>
          <w:spacing w:val="12"/>
          <w:sz w:val="20"/>
        </w:rPr>
        <w:t xml:space="preserve"> </w:t>
      </w:r>
      <w:r w:rsidR="00000000" w:rsidRPr="00C45FEC">
        <w:rPr>
          <w:sz w:val="20"/>
        </w:rPr>
        <w:t>chapter);</w:t>
      </w:r>
    </w:p>
    <w:p w:rsidR="00597F78" w:rsidRDefault="00597F78" w:rsidP="00C45FEC">
      <w:pPr>
        <w:pStyle w:val="BodyText"/>
        <w:rPr>
          <w:sz w:val="21"/>
        </w:rPr>
      </w:pPr>
    </w:p>
    <w:p w:rsidR="00597F78" w:rsidRPr="00C45FEC" w:rsidRDefault="00C45FEC" w:rsidP="00C45FEC">
      <w:pPr>
        <w:tabs>
          <w:tab w:val="left" w:pos="1144"/>
        </w:tabs>
        <w:spacing w:line="249" w:lineRule="auto"/>
        <w:ind w:left="859"/>
        <w:rPr>
          <w:sz w:val="20"/>
        </w:rPr>
      </w:pPr>
      <w:r>
        <w:rPr>
          <w:sz w:val="20"/>
          <w:szCs w:val="20"/>
        </w:rPr>
        <w:t>(3)</w:t>
      </w:r>
      <w:r>
        <w:rPr>
          <w:sz w:val="20"/>
          <w:szCs w:val="20"/>
        </w:rPr>
        <w:tab/>
      </w:r>
      <w:r w:rsidR="00000000" w:rsidRPr="00C45FEC">
        <w:rPr>
          <w:sz w:val="20"/>
        </w:rPr>
        <w:t xml:space="preserve">If the registrant is a majority-owned </w:t>
      </w:r>
      <w:r w:rsidR="00000000" w:rsidRPr="00C45FEC">
        <w:rPr>
          <w:spacing w:val="-3"/>
          <w:sz w:val="20"/>
        </w:rPr>
        <w:t xml:space="preserve">subsidiary, </w:t>
      </w:r>
      <w:r w:rsidR="00000000" w:rsidRPr="00C45FEC">
        <w:rPr>
          <w:sz w:val="20"/>
        </w:rPr>
        <w:t>it is required to file and has filed reports pursuant to section 13 or section 15(d) of the Exchange Act and satisfies the requirements of this Form with regard to incorporation by reference or information about the majority-owned subsidiary is included in the registration statement (or a post-effective amendment to the registration</w:t>
      </w:r>
      <w:r w:rsidR="00000000" w:rsidRPr="00C45FEC">
        <w:rPr>
          <w:spacing w:val="-1"/>
          <w:sz w:val="20"/>
        </w:rPr>
        <w:t xml:space="preserve"> </w:t>
      </w:r>
      <w:r w:rsidR="00000000" w:rsidRPr="00C45FEC">
        <w:rPr>
          <w:sz w:val="20"/>
        </w:rPr>
        <w:t>statement);</w:t>
      </w:r>
    </w:p>
    <w:p w:rsidR="00597F78" w:rsidRDefault="00597F78" w:rsidP="00C45FEC">
      <w:pPr>
        <w:pStyle w:val="BodyText"/>
        <w:spacing w:before="2"/>
        <w:rPr>
          <w:sz w:val="21"/>
        </w:rPr>
      </w:pPr>
    </w:p>
    <w:p w:rsidR="00597F78" w:rsidRPr="00C45FEC" w:rsidRDefault="00C45FEC" w:rsidP="00C45FEC">
      <w:pPr>
        <w:tabs>
          <w:tab w:val="left" w:pos="1140"/>
        </w:tabs>
        <w:spacing w:line="249" w:lineRule="auto"/>
        <w:ind w:left="859"/>
        <w:rPr>
          <w:sz w:val="20"/>
        </w:rPr>
      </w:pPr>
      <w:r>
        <w:rPr>
          <w:sz w:val="20"/>
          <w:szCs w:val="20"/>
        </w:rPr>
        <w:t>(4)</w:t>
      </w:r>
      <w:r>
        <w:rPr>
          <w:sz w:val="20"/>
          <w:szCs w:val="20"/>
        </w:rPr>
        <w:tab/>
      </w:r>
      <w:r w:rsidR="00000000" w:rsidRPr="00C45FEC">
        <w:rPr>
          <w:sz w:val="20"/>
        </w:rPr>
        <w:t>The</w:t>
      </w:r>
      <w:r w:rsidR="00000000" w:rsidRPr="00C45FEC">
        <w:rPr>
          <w:spacing w:val="-2"/>
          <w:sz w:val="20"/>
        </w:rPr>
        <w:t xml:space="preserve"> </w:t>
      </w:r>
      <w:r w:rsidR="00000000" w:rsidRPr="00C45FEC">
        <w:rPr>
          <w:sz w:val="20"/>
        </w:rPr>
        <w:t>registrant</w:t>
      </w:r>
      <w:r w:rsidR="00000000" w:rsidRPr="00C45FEC">
        <w:rPr>
          <w:spacing w:val="-2"/>
          <w:sz w:val="20"/>
        </w:rPr>
        <w:t xml:space="preserve"> </w:t>
      </w:r>
      <w:r w:rsidR="00000000" w:rsidRPr="00C45FEC">
        <w:rPr>
          <w:sz w:val="20"/>
        </w:rPr>
        <w:t>may</w:t>
      </w:r>
      <w:r w:rsidR="00000000" w:rsidRPr="00C45FEC">
        <w:rPr>
          <w:spacing w:val="-2"/>
          <w:sz w:val="20"/>
        </w:rPr>
        <w:t xml:space="preserve"> </w:t>
      </w:r>
      <w:r w:rsidR="00000000" w:rsidRPr="00C45FEC">
        <w:rPr>
          <w:sz w:val="20"/>
        </w:rPr>
        <w:t>register</w:t>
      </w:r>
      <w:r w:rsidR="00000000" w:rsidRPr="00C45FEC">
        <w:rPr>
          <w:spacing w:val="-1"/>
          <w:sz w:val="20"/>
        </w:rPr>
        <w:t xml:space="preserve"> </w:t>
      </w:r>
      <w:r w:rsidR="00000000" w:rsidRPr="00C45FEC">
        <w:rPr>
          <w:sz w:val="20"/>
        </w:rPr>
        <w:t>additional</w:t>
      </w:r>
      <w:r w:rsidR="00000000" w:rsidRPr="00C45FEC">
        <w:rPr>
          <w:spacing w:val="-2"/>
          <w:sz w:val="20"/>
        </w:rPr>
        <w:t xml:space="preserve"> </w:t>
      </w:r>
      <w:r w:rsidR="00000000" w:rsidRPr="00C45FEC">
        <w:rPr>
          <w:sz w:val="20"/>
        </w:rPr>
        <w:t>securities</w:t>
      </w:r>
      <w:r w:rsidR="00000000" w:rsidRPr="00C45FEC">
        <w:rPr>
          <w:spacing w:val="-3"/>
          <w:sz w:val="20"/>
        </w:rPr>
        <w:t xml:space="preserve"> </w:t>
      </w:r>
      <w:r w:rsidR="00000000" w:rsidRPr="00C45FEC">
        <w:rPr>
          <w:sz w:val="20"/>
        </w:rPr>
        <w:t>or</w:t>
      </w:r>
      <w:r w:rsidR="00000000" w:rsidRPr="00C45FEC">
        <w:rPr>
          <w:spacing w:val="-2"/>
          <w:sz w:val="20"/>
        </w:rPr>
        <w:t xml:space="preserve"> </w:t>
      </w:r>
      <w:r w:rsidR="00000000" w:rsidRPr="00C45FEC">
        <w:rPr>
          <w:sz w:val="20"/>
        </w:rPr>
        <w:t>classes</w:t>
      </w:r>
      <w:r w:rsidR="00000000" w:rsidRPr="00C45FEC">
        <w:rPr>
          <w:spacing w:val="-1"/>
          <w:sz w:val="20"/>
        </w:rPr>
        <w:t xml:space="preserve"> </w:t>
      </w:r>
      <w:r w:rsidR="00000000" w:rsidRPr="00C45FEC">
        <w:rPr>
          <w:sz w:val="20"/>
        </w:rPr>
        <w:t>of</w:t>
      </w:r>
      <w:r w:rsidR="00000000" w:rsidRPr="00C45FEC">
        <w:rPr>
          <w:spacing w:val="-2"/>
          <w:sz w:val="20"/>
        </w:rPr>
        <w:t xml:space="preserve"> </w:t>
      </w:r>
      <w:r w:rsidR="00000000" w:rsidRPr="00C45FEC">
        <w:rPr>
          <w:sz w:val="20"/>
        </w:rPr>
        <w:t>its</w:t>
      </w:r>
      <w:r w:rsidR="00000000" w:rsidRPr="00C45FEC">
        <w:rPr>
          <w:spacing w:val="-2"/>
          <w:sz w:val="20"/>
        </w:rPr>
        <w:t xml:space="preserve"> </w:t>
      </w:r>
      <w:r w:rsidR="00000000" w:rsidRPr="00C45FEC">
        <w:rPr>
          <w:sz w:val="20"/>
        </w:rPr>
        <w:t>or</w:t>
      </w:r>
      <w:r w:rsidR="00000000" w:rsidRPr="00C45FEC">
        <w:rPr>
          <w:spacing w:val="-1"/>
          <w:sz w:val="20"/>
        </w:rPr>
        <w:t xml:space="preserve"> </w:t>
      </w:r>
      <w:r w:rsidR="00000000" w:rsidRPr="00C45FEC">
        <w:rPr>
          <w:sz w:val="20"/>
        </w:rPr>
        <w:t>its</w:t>
      </w:r>
      <w:r w:rsidR="00000000" w:rsidRPr="00C45FEC">
        <w:rPr>
          <w:spacing w:val="-2"/>
          <w:sz w:val="20"/>
        </w:rPr>
        <w:t xml:space="preserve"> </w:t>
      </w:r>
      <w:r w:rsidR="00000000" w:rsidRPr="00C45FEC">
        <w:rPr>
          <w:sz w:val="20"/>
        </w:rPr>
        <w:t>majority-owned</w:t>
      </w:r>
      <w:r w:rsidR="00000000" w:rsidRPr="00C45FEC">
        <w:rPr>
          <w:spacing w:val="-2"/>
          <w:sz w:val="20"/>
        </w:rPr>
        <w:t xml:space="preserve"> </w:t>
      </w:r>
      <w:r w:rsidR="00000000" w:rsidRPr="00C45FEC">
        <w:rPr>
          <w:sz w:val="20"/>
        </w:rPr>
        <w:t>subsidiaries’</w:t>
      </w:r>
      <w:r w:rsidR="00000000" w:rsidRPr="00C45FEC">
        <w:rPr>
          <w:spacing w:val="-17"/>
          <w:sz w:val="20"/>
        </w:rPr>
        <w:t xml:space="preserve"> </w:t>
      </w:r>
      <w:r w:rsidR="00000000" w:rsidRPr="00C45FEC">
        <w:rPr>
          <w:sz w:val="20"/>
        </w:rPr>
        <w:t>securities</w:t>
      </w:r>
      <w:r w:rsidR="00000000" w:rsidRPr="00C45FEC">
        <w:rPr>
          <w:spacing w:val="-3"/>
          <w:sz w:val="20"/>
        </w:rPr>
        <w:t xml:space="preserve"> </w:t>
      </w:r>
      <w:r w:rsidR="00000000" w:rsidRPr="00C45FEC">
        <w:rPr>
          <w:sz w:val="20"/>
        </w:rPr>
        <w:t>on</w:t>
      </w:r>
      <w:r w:rsidR="00000000" w:rsidRPr="00C45FEC">
        <w:rPr>
          <w:spacing w:val="-2"/>
          <w:sz w:val="20"/>
        </w:rPr>
        <w:t xml:space="preserve"> </w:t>
      </w:r>
      <w:r w:rsidR="00000000" w:rsidRPr="00C45FEC">
        <w:rPr>
          <w:sz w:val="20"/>
        </w:rPr>
        <w:t>a</w:t>
      </w:r>
      <w:r w:rsidR="00000000" w:rsidRPr="00C45FEC">
        <w:rPr>
          <w:spacing w:val="-1"/>
          <w:sz w:val="20"/>
        </w:rPr>
        <w:t xml:space="preserve"> </w:t>
      </w:r>
      <w:r w:rsidR="00000000" w:rsidRPr="00C45FEC">
        <w:rPr>
          <w:sz w:val="20"/>
        </w:rPr>
        <w:t>post-effective amendment pursuant to Rule 413(b) (§230.413(b) of this chapter);</w:t>
      </w:r>
      <w:r w:rsidR="00000000" w:rsidRPr="00C45FEC">
        <w:rPr>
          <w:spacing w:val="-2"/>
          <w:sz w:val="20"/>
        </w:rPr>
        <w:t xml:space="preserve"> </w:t>
      </w:r>
      <w:r w:rsidR="00000000" w:rsidRPr="00C45FEC">
        <w:rPr>
          <w:sz w:val="20"/>
        </w:rPr>
        <w:t>and</w:t>
      </w:r>
    </w:p>
    <w:p w:rsidR="00597F78" w:rsidRDefault="00597F78" w:rsidP="00C45FEC">
      <w:pPr>
        <w:pStyle w:val="BodyText"/>
        <w:rPr>
          <w:sz w:val="21"/>
        </w:rPr>
      </w:pPr>
    </w:p>
    <w:p w:rsidR="00597F78" w:rsidRPr="00C45FEC" w:rsidRDefault="00C45FEC" w:rsidP="00C45FEC">
      <w:pPr>
        <w:tabs>
          <w:tab w:val="left" w:pos="1133"/>
        </w:tabs>
        <w:spacing w:line="249" w:lineRule="auto"/>
        <w:ind w:left="859"/>
        <w:rPr>
          <w:sz w:val="20"/>
        </w:rPr>
      </w:pPr>
      <w:r>
        <w:rPr>
          <w:sz w:val="20"/>
          <w:szCs w:val="20"/>
        </w:rPr>
        <w:t>(5)</w:t>
      </w:r>
      <w:r>
        <w:rPr>
          <w:sz w:val="20"/>
          <w:szCs w:val="20"/>
        </w:rPr>
        <w:tab/>
      </w:r>
      <w:r w:rsidR="00000000" w:rsidRPr="00C45FEC">
        <w:rPr>
          <w:sz w:val="20"/>
        </w:rPr>
        <w:t>An automatic shelf registration statement and post-effective amendment will become effective immediately pursuant to Rule</w:t>
      </w:r>
      <w:r w:rsidR="00000000" w:rsidRPr="00C45FEC">
        <w:rPr>
          <w:spacing w:val="-3"/>
          <w:sz w:val="20"/>
        </w:rPr>
        <w:t xml:space="preserve"> </w:t>
      </w:r>
      <w:r w:rsidR="00000000" w:rsidRPr="00C45FEC">
        <w:rPr>
          <w:sz w:val="20"/>
        </w:rPr>
        <w:t>462(e)</w:t>
      </w:r>
      <w:r w:rsidR="00000000" w:rsidRPr="00C45FEC">
        <w:rPr>
          <w:spacing w:val="-2"/>
          <w:sz w:val="20"/>
        </w:rPr>
        <w:t xml:space="preserve"> </w:t>
      </w:r>
      <w:r w:rsidR="00000000" w:rsidRPr="00C45FEC">
        <w:rPr>
          <w:sz w:val="20"/>
        </w:rPr>
        <w:t>and</w:t>
      </w:r>
      <w:r w:rsidR="00000000" w:rsidRPr="00C45FEC">
        <w:rPr>
          <w:spacing w:val="-2"/>
          <w:sz w:val="20"/>
        </w:rPr>
        <w:t xml:space="preserve"> </w:t>
      </w:r>
      <w:r w:rsidR="00000000" w:rsidRPr="00C45FEC">
        <w:rPr>
          <w:sz w:val="20"/>
        </w:rPr>
        <w:t>(f)</w:t>
      </w:r>
      <w:r w:rsidR="00000000" w:rsidRPr="00C45FEC">
        <w:rPr>
          <w:spacing w:val="-2"/>
          <w:sz w:val="20"/>
        </w:rPr>
        <w:t xml:space="preserve"> </w:t>
      </w:r>
      <w:r w:rsidR="00000000" w:rsidRPr="00C45FEC">
        <w:rPr>
          <w:sz w:val="20"/>
        </w:rPr>
        <w:t>(§230.462(e)</w:t>
      </w:r>
      <w:r w:rsidR="00000000" w:rsidRPr="00C45FEC">
        <w:rPr>
          <w:spacing w:val="-2"/>
          <w:sz w:val="20"/>
        </w:rPr>
        <w:t xml:space="preserve"> </w:t>
      </w:r>
      <w:r w:rsidR="00000000" w:rsidRPr="00C45FEC">
        <w:rPr>
          <w:sz w:val="20"/>
        </w:rPr>
        <w:t>and</w:t>
      </w:r>
      <w:r w:rsidR="00000000" w:rsidRPr="00C45FEC">
        <w:rPr>
          <w:spacing w:val="-2"/>
          <w:sz w:val="20"/>
        </w:rPr>
        <w:t xml:space="preserve"> </w:t>
      </w:r>
      <w:r w:rsidR="00000000" w:rsidRPr="00C45FEC">
        <w:rPr>
          <w:sz w:val="20"/>
        </w:rPr>
        <w:t>(f)</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this</w:t>
      </w:r>
      <w:r w:rsidR="00000000" w:rsidRPr="00C45FEC">
        <w:rPr>
          <w:spacing w:val="-2"/>
          <w:sz w:val="20"/>
        </w:rPr>
        <w:t xml:space="preserve"> </w:t>
      </w:r>
      <w:r w:rsidR="00000000" w:rsidRPr="00C45FEC">
        <w:rPr>
          <w:sz w:val="20"/>
        </w:rPr>
        <w:t>chapter)</w:t>
      </w:r>
      <w:r w:rsidR="00000000" w:rsidRPr="00C45FEC">
        <w:rPr>
          <w:spacing w:val="-2"/>
          <w:sz w:val="20"/>
        </w:rPr>
        <w:t xml:space="preserve"> </w:t>
      </w:r>
      <w:r w:rsidR="00000000" w:rsidRPr="00C45FEC">
        <w:rPr>
          <w:sz w:val="20"/>
        </w:rPr>
        <w:t>upon</w:t>
      </w:r>
      <w:r w:rsidR="00000000" w:rsidRPr="00C45FEC">
        <w:rPr>
          <w:spacing w:val="-2"/>
          <w:sz w:val="20"/>
        </w:rPr>
        <w:t xml:space="preserve"> </w:t>
      </w:r>
      <w:r w:rsidR="00000000" w:rsidRPr="00C45FEC">
        <w:rPr>
          <w:sz w:val="20"/>
        </w:rPr>
        <w:t>filing.</w:t>
      </w:r>
      <w:r w:rsidR="00000000" w:rsidRPr="00C45FEC">
        <w:rPr>
          <w:spacing w:val="-14"/>
          <w:sz w:val="20"/>
        </w:rPr>
        <w:t xml:space="preserve"> </w:t>
      </w:r>
      <w:r w:rsidR="00000000" w:rsidRPr="00C45FEC">
        <w:rPr>
          <w:sz w:val="20"/>
        </w:rPr>
        <w:t>All</w:t>
      </w:r>
      <w:r w:rsidR="00000000" w:rsidRPr="00C45FEC">
        <w:rPr>
          <w:spacing w:val="-3"/>
          <w:sz w:val="20"/>
        </w:rPr>
        <w:t xml:space="preserve"> </w:t>
      </w:r>
      <w:r w:rsidR="00000000" w:rsidRPr="00C45FEC">
        <w:rPr>
          <w:sz w:val="20"/>
        </w:rPr>
        <w:t>filings</w:t>
      </w:r>
      <w:r w:rsidR="00000000" w:rsidRPr="00C45FEC">
        <w:rPr>
          <w:spacing w:val="-3"/>
          <w:sz w:val="20"/>
        </w:rPr>
        <w:t xml:space="preserve"> </w:t>
      </w:r>
      <w:r w:rsidR="00000000" w:rsidRPr="00C45FEC">
        <w:rPr>
          <w:sz w:val="20"/>
        </w:rPr>
        <w:t>made</w:t>
      </w:r>
      <w:r w:rsidR="00000000" w:rsidRPr="00C45FEC">
        <w:rPr>
          <w:spacing w:val="-2"/>
          <w:sz w:val="20"/>
        </w:rPr>
        <w:t xml:space="preserve"> </w:t>
      </w:r>
      <w:r w:rsidR="00000000" w:rsidRPr="00C45FEC">
        <w:rPr>
          <w:sz w:val="20"/>
        </w:rPr>
        <w:t>on</w:t>
      </w:r>
      <w:r w:rsidR="00000000" w:rsidRPr="00C45FEC">
        <w:rPr>
          <w:spacing w:val="-2"/>
          <w:sz w:val="20"/>
        </w:rPr>
        <w:t xml:space="preserve"> </w:t>
      </w:r>
      <w:r w:rsidR="00000000" w:rsidRPr="00C45FEC">
        <w:rPr>
          <w:sz w:val="20"/>
        </w:rPr>
        <w:t>or</w:t>
      </w:r>
      <w:r w:rsidR="00000000" w:rsidRPr="00C45FEC">
        <w:rPr>
          <w:spacing w:val="-2"/>
          <w:sz w:val="20"/>
        </w:rPr>
        <w:t xml:space="preserve"> </w:t>
      </w:r>
      <w:r w:rsidR="00000000" w:rsidRPr="00C45FEC">
        <w:rPr>
          <w:sz w:val="20"/>
        </w:rPr>
        <w:t>in</w:t>
      </w:r>
      <w:r w:rsidR="00000000" w:rsidRPr="00C45FEC">
        <w:rPr>
          <w:spacing w:val="-2"/>
          <w:sz w:val="20"/>
        </w:rPr>
        <w:t xml:space="preserve"> </w:t>
      </w:r>
      <w:r w:rsidR="00000000" w:rsidRPr="00C45FEC">
        <w:rPr>
          <w:sz w:val="20"/>
        </w:rPr>
        <w:t>connection</w:t>
      </w:r>
      <w:r w:rsidR="00000000" w:rsidRPr="00C45FEC">
        <w:rPr>
          <w:spacing w:val="-2"/>
          <w:sz w:val="20"/>
        </w:rPr>
        <w:t xml:space="preserve"> </w:t>
      </w:r>
      <w:r w:rsidR="00000000" w:rsidRPr="00C45FEC">
        <w:rPr>
          <w:sz w:val="20"/>
        </w:rPr>
        <w:t>with</w:t>
      </w:r>
      <w:r w:rsidR="00000000" w:rsidRPr="00C45FEC">
        <w:rPr>
          <w:spacing w:val="-3"/>
          <w:sz w:val="20"/>
        </w:rPr>
        <w:t xml:space="preserve"> </w:t>
      </w:r>
      <w:r w:rsidR="00000000" w:rsidRPr="00C45FEC">
        <w:rPr>
          <w:sz w:val="20"/>
        </w:rPr>
        <w:t>automatic</w:t>
      </w:r>
      <w:r w:rsidR="00000000" w:rsidRPr="00C45FEC">
        <w:rPr>
          <w:spacing w:val="-2"/>
          <w:sz w:val="20"/>
        </w:rPr>
        <w:t xml:space="preserve"> </w:t>
      </w:r>
      <w:r w:rsidR="00000000" w:rsidRPr="00C45FEC">
        <w:rPr>
          <w:sz w:val="20"/>
        </w:rPr>
        <w:t>shelf registration statements on this Form become public upon filing with the</w:t>
      </w:r>
      <w:r w:rsidR="00000000" w:rsidRPr="00C45FEC">
        <w:rPr>
          <w:spacing w:val="-9"/>
          <w:sz w:val="20"/>
        </w:rPr>
        <w:t xml:space="preserve"> </w:t>
      </w:r>
      <w:r w:rsidR="00000000" w:rsidRPr="00C45FEC">
        <w:rPr>
          <w:sz w:val="20"/>
        </w:rPr>
        <w:t>Commission.</w:t>
      </w:r>
    </w:p>
    <w:p w:rsidR="00597F78" w:rsidRDefault="00597F78" w:rsidP="00C45FEC">
      <w:pPr>
        <w:spacing w:line="249" w:lineRule="auto"/>
        <w:rPr>
          <w:sz w:val="20"/>
        </w:rPr>
        <w:sectPr w:rsidR="00597F78">
          <w:pgSz w:w="12240" w:h="15840"/>
          <w:pgMar w:top="600" w:right="560" w:bottom="760" w:left="580" w:header="0" w:footer="426" w:gutter="0"/>
          <w:cols w:space="720"/>
        </w:sectPr>
      </w:pPr>
    </w:p>
    <w:p w:rsidR="00597F78" w:rsidRDefault="00C45FEC" w:rsidP="00C45FEC">
      <w:pPr>
        <w:pStyle w:val="Heading1"/>
        <w:tabs>
          <w:tab w:val="left" w:pos="385"/>
        </w:tabs>
        <w:spacing w:before="72"/>
        <w:ind w:left="384" w:hanging="245"/>
      </w:pPr>
      <w:r>
        <w:rPr>
          <w:spacing w:val="-1"/>
        </w:rPr>
        <w:lastRenderedPageBreak/>
        <w:t>II.</w:t>
      </w:r>
      <w:r>
        <w:rPr>
          <w:spacing w:val="-1"/>
        </w:rPr>
        <w:tab/>
      </w:r>
      <w:r w:rsidR="00000000">
        <w:t>Application of General Rules and</w:t>
      </w:r>
      <w:r w:rsidR="00000000">
        <w:rPr>
          <w:spacing w:val="-3"/>
        </w:rPr>
        <w:t xml:space="preserve"> </w:t>
      </w:r>
      <w:r w:rsidR="00000000">
        <w:t>Regulations</w:t>
      </w:r>
    </w:p>
    <w:p w:rsidR="00597F78" w:rsidRDefault="00597F78" w:rsidP="00C45FEC">
      <w:pPr>
        <w:pStyle w:val="BodyText"/>
        <w:spacing w:before="8"/>
        <w:rPr>
          <w:b/>
          <w:sz w:val="21"/>
        </w:rPr>
      </w:pPr>
    </w:p>
    <w:p w:rsidR="00597F78" w:rsidRPr="00C45FEC" w:rsidRDefault="00C45FEC" w:rsidP="00C45FEC">
      <w:pPr>
        <w:tabs>
          <w:tab w:val="left" w:pos="1206"/>
        </w:tabs>
        <w:spacing w:line="249" w:lineRule="auto"/>
        <w:ind w:left="1220" w:hanging="360"/>
        <w:jc w:val="both"/>
        <w:rPr>
          <w:sz w:val="20"/>
        </w:rPr>
      </w:pPr>
      <w:r>
        <w:rPr>
          <w:b/>
          <w:bCs/>
          <w:spacing w:val="-1"/>
          <w:sz w:val="20"/>
        </w:rPr>
        <w:t>A.</w:t>
      </w:r>
      <w:r>
        <w:rPr>
          <w:b/>
          <w:bCs/>
          <w:spacing w:val="-1"/>
          <w:sz w:val="20"/>
        </w:rPr>
        <w:tab/>
      </w:r>
      <w:r w:rsidR="00000000" w:rsidRPr="00C45FEC">
        <w:rPr>
          <w:sz w:val="20"/>
        </w:rPr>
        <w:t>Attention is directed to the General Rules and Regulations under the Securities Act, particularly Regulation C thereunder (l7 CFR 230.400 to 230.494). That Regulation contains general requirements regarding the preparation and filing of reg-</w:t>
      </w:r>
      <w:proofErr w:type="spellStart"/>
      <w:r w:rsidR="00000000" w:rsidRPr="00C45FEC">
        <w:rPr>
          <w:sz w:val="20"/>
        </w:rPr>
        <w:t>istration</w:t>
      </w:r>
      <w:proofErr w:type="spellEnd"/>
      <w:r w:rsidR="00000000" w:rsidRPr="00C45FEC">
        <w:rPr>
          <w:spacing w:val="-1"/>
          <w:sz w:val="20"/>
        </w:rPr>
        <w:t xml:space="preserve"> </w:t>
      </w:r>
      <w:r w:rsidR="00000000" w:rsidRPr="00C45FEC">
        <w:rPr>
          <w:sz w:val="20"/>
        </w:rPr>
        <w:t>statements.</w:t>
      </w:r>
    </w:p>
    <w:p w:rsidR="00597F78" w:rsidRDefault="00597F78" w:rsidP="00C45FEC">
      <w:pPr>
        <w:pStyle w:val="BodyText"/>
        <w:spacing w:before="1"/>
        <w:rPr>
          <w:sz w:val="21"/>
        </w:rPr>
      </w:pPr>
    </w:p>
    <w:p w:rsidR="00597F78" w:rsidRPr="00C45FEC" w:rsidRDefault="00C45FEC" w:rsidP="00C45FEC">
      <w:pPr>
        <w:tabs>
          <w:tab w:val="left" w:pos="1220"/>
        </w:tabs>
        <w:spacing w:line="249" w:lineRule="auto"/>
        <w:ind w:left="1220" w:hanging="360"/>
        <w:jc w:val="both"/>
        <w:rPr>
          <w:sz w:val="20"/>
        </w:rPr>
      </w:pPr>
      <w:r>
        <w:rPr>
          <w:b/>
          <w:bCs/>
          <w:spacing w:val="-1"/>
          <w:sz w:val="20"/>
        </w:rPr>
        <w:t>B.</w:t>
      </w:r>
      <w:r>
        <w:rPr>
          <w:b/>
          <w:bCs/>
          <w:spacing w:val="-1"/>
          <w:sz w:val="20"/>
        </w:rPr>
        <w:tab/>
      </w:r>
      <w:r w:rsidR="00000000" w:rsidRPr="00C45FEC">
        <w:rPr>
          <w:sz w:val="20"/>
        </w:rPr>
        <w:t>Attention</w:t>
      </w:r>
      <w:r w:rsidR="00000000" w:rsidRPr="00C45FEC">
        <w:rPr>
          <w:spacing w:val="-15"/>
          <w:sz w:val="20"/>
        </w:rPr>
        <w:t xml:space="preserve"> </w:t>
      </w:r>
      <w:r w:rsidR="00000000" w:rsidRPr="00C45FEC">
        <w:rPr>
          <w:sz w:val="20"/>
        </w:rPr>
        <w:t>is</w:t>
      </w:r>
      <w:r w:rsidR="00000000" w:rsidRPr="00C45FEC">
        <w:rPr>
          <w:spacing w:val="-15"/>
          <w:sz w:val="20"/>
        </w:rPr>
        <w:t xml:space="preserve"> </w:t>
      </w:r>
      <w:r w:rsidR="00000000" w:rsidRPr="00C45FEC">
        <w:rPr>
          <w:sz w:val="20"/>
        </w:rPr>
        <w:t>directed</w:t>
      </w:r>
      <w:r w:rsidR="00000000" w:rsidRPr="00C45FEC">
        <w:rPr>
          <w:spacing w:val="-15"/>
          <w:sz w:val="20"/>
        </w:rPr>
        <w:t xml:space="preserve"> </w:t>
      </w:r>
      <w:r w:rsidR="00000000" w:rsidRPr="00C45FEC">
        <w:rPr>
          <w:sz w:val="20"/>
        </w:rPr>
        <w:t>to</w:t>
      </w:r>
      <w:r w:rsidR="00000000" w:rsidRPr="00C45FEC">
        <w:rPr>
          <w:spacing w:val="-15"/>
          <w:sz w:val="20"/>
        </w:rPr>
        <w:t xml:space="preserve"> </w:t>
      </w:r>
      <w:r w:rsidR="00000000" w:rsidRPr="00C45FEC">
        <w:rPr>
          <w:sz w:val="20"/>
        </w:rPr>
        <w:t>Regulation</w:t>
      </w:r>
      <w:r w:rsidR="00000000" w:rsidRPr="00C45FEC">
        <w:rPr>
          <w:spacing w:val="-16"/>
          <w:sz w:val="20"/>
        </w:rPr>
        <w:t xml:space="preserve"> </w:t>
      </w:r>
      <w:r w:rsidR="00000000" w:rsidRPr="00C45FEC">
        <w:rPr>
          <w:sz w:val="20"/>
        </w:rPr>
        <w:t>S-K</w:t>
      </w:r>
      <w:r w:rsidR="00000000" w:rsidRPr="00C45FEC">
        <w:rPr>
          <w:spacing w:val="-15"/>
          <w:sz w:val="20"/>
        </w:rPr>
        <w:t xml:space="preserve"> </w:t>
      </w:r>
      <w:r w:rsidR="00000000" w:rsidRPr="00C45FEC">
        <w:rPr>
          <w:sz w:val="20"/>
        </w:rPr>
        <w:t>(17</w:t>
      </w:r>
      <w:r w:rsidR="00000000" w:rsidRPr="00C45FEC">
        <w:rPr>
          <w:spacing w:val="-15"/>
          <w:sz w:val="20"/>
        </w:rPr>
        <w:t xml:space="preserve"> </w:t>
      </w:r>
      <w:r w:rsidR="00000000" w:rsidRPr="00C45FEC">
        <w:rPr>
          <w:sz w:val="20"/>
        </w:rPr>
        <w:t>CFR</w:t>
      </w:r>
      <w:r w:rsidR="00000000" w:rsidRPr="00C45FEC">
        <w:rPr>
          <w:spacing w:val="-15"/>
          <w:sz w:val="20"/>
        </w:rPr>
        <w:t xml:space="preserve"> </w:t>
      </w:r>
      <w:r w:rsidR="00000000" w:rsidRPr="00C45FEC">
        <w:rPr>
          <w:sz w:val="20"/>
        </w:rPr>
        <w:t>Part</w:t>
      </w:r>
      <w:r w:rsidR="00000000" w:rsidRPr="00C45FEC">
        <w:rPr>
          <w:spacing w:val="-15"/>
          <w:sz w:val="20"/>
        </w:rPr>
        <w:t xml:space="preserve"> </w:t>
      </w:r>
      <w:r w:rsidR="00000000" w:rsidRPr="00C45FEC">
        <w:rPr>
          <w:sz w:val="20"/>
        </w:rPr>
        <w:t>229)</w:t>
      </w:r>
      <w:r w:rsidR="00000000" w:rsidRPr="00C45FEC">
        <w:rPr>
          <w:spacing w:val="-16"/>
          <w:sz w:val="20"/>
        </w:rPr>
        <w:t xml:space="preserve"> </w:t>
      </w:r>
      <w:r w:rsidR="00000000" w:rsidRPr="00C45FEC">
        <w:rPr>
          <w:sz w:val="20"/>
        </w:rPr>
        <w:t>for</w:t>
      </w:r>
      <w:r w:rsidR="00000000" w:rsidRPr="00C45FEC">
        <w:rPr>
          <w:spacing w:val="-15"/>
          <w:sz w:val="20"/>
        </w:rPr>
        <w:t xml:space="preserve"> </w:t>
      </w:r>
      <w:r w:rsidR="00000000" w:rsidRPr="00C45FEC">
        <w:rPr>
          <w:sz w:val="20"/>
        </w:rPr>
        <w:t>the</w:t>
      </w:r>
      <w:r w:rsidR="00000000" w:rsidRPr="00C45FEC">
        <w:rPr>
          <w:spacing w:val="-15"/>
          <w:sz w:val="20"/>
        </w:rPr>
        <w:t xml:space="preserve"> </w:t>
      </w:r>
      <w:r w:rsidR="00000000" w:rsidRPr="00C45FEC">
        <w:rPr>
          <w:sz w:val="20"/>
        </w:rPr>
        <w:t>requirements</w:t>
      </w:r>
      <w:r w:rsidR="00000000" w:rsidRPr="00C45FEC">
        <w:rPr>
          <w:spacing w:val="-15"/>
          <w:sz w:val="20"/>
        </w:rPr>
        <w:t xml:space="preserve"> </w:t>
      </w:r>
      <w:r w:rsidR="00000000" w:rsidRPr="00C45FEC">
        <w:rPr>
          <w:sz w:val="20"/>
        </w:rPr>
        <w:t>applicable</w:t>
      </w:r>
      <w:r w:rsidR="00000000" w:rsidRPr="00C45FEC">
        <w:rPr>
          <w:spacing w:val="-15"/>
          <w:sz w:val="20"/>
        </w:rPr>
        <w:t xml:space="preserve"> </w:t>
      </w:r>
      <w:r w:rsidR="00000000" w:rsidRPr="00C45FEC">
        <w:rPr>
          <w:sz w:val="20"/>
        </w:rPr>
        <w:t>to</w:t>
      </w:r>
      <w:r w:rsidR="00000000" w:rsidRPr="00C45FEC">
        <w:rPr>
          <w:spacing w:val="-16"/>
          <w:sz w:val="20"/>
        </w:rPr>
        <w:t xml:space="preserve"> </w:t>
      </w:r>
      <w:r w:rsidR="00000000" w:rsidRPr="00C45FEC">
        <w:rPr>
          <w:sz w:val="20"/>
        </w:rPr>
        <w:t>the</w:t>
      </w:r>
      <w:r w:rsidR="00000000" w:rsidRPr="00C45FEC">
        <w:rPr>
          <w:spacing w:val="-15"/>
          <w:sz w:val="20"/>
        </w:rPr>
        <w:t xml:space="preserve"> </w:t>
      </w:r>
      <w:r w:rsidR="00000000" w:rsidRPr="00C45FEC">
        <w:rPr>
          <w:sz w:val="20"/>
        </w:rPr>
        <w:t>content</w:t>
      </w:r>
      <w:r w:rsidR="00000000" w:rsidRPr="00C45FEC">
        <w:rPr>
          <w:spacing w:val="-15"/>
          <w:sz w:val="20"/>
        </w:rPr>
        <w:t xml:space="preserve"> </w:t>
      </w:r>
      <w:r w:rsidR="00000000" w:rsidRPr="00C45FEC">
        <w:rPr>
          <w:sz w:val="20"/>
        </w:rPr>
        <w:t>of</w:t>
      </w:r>
      <w:r w:rsidR="00000000" w:rsidRPr="00C45FEC">
        <w:rPr>
          <w:spacing w:val="-15"/>
          <w:sz w:val="20"/>
        </w:rPr>
        <w:t xml:space="preserve"> </w:t>
      </w:r>
      <w:r w:rsidR="00000000" w:rsidRPr="00C45FEC">
        <w:rPr>
          <w:sz w:val="20"/>
        </w:rPr>
        <w:t>the</w:t>
      </w:r>
      <w:r w:rsidR="00000000" w:rsidRPr="00C45FEC">
        <w:rPr>
          <w:spacing w:val="-15"/>
          <w:sz w:val="20"/>
        </w:rPr>
        <w:t xml:space="preserve"> </w:t>
      </w:r>
      <w:r w:rsidR="00000000" w:rsidRPr="00C45FEC">
        <w:rPr>
          <w:sz w:val="20"/>
        </w:rPr>
        <w:t>non-financial statement portions of registration statements under the Securities Act. Where this Form directs the registrant to furnish information</w:t>
      </w:r>
      <w:r w:rsidR="00000000" w:rsidRPr="00C45FEC">
        <w:rPr>
          <w:spacing w:val="-9"/>
          <w:sz w:val="20"/>
        </w:rPr>
        <w:t xml:space="preserve"> </w:t>
      </w:r>
      <w:r w:rsidR="00000000" w:rsidRPr="00C45FEC">
        <w:rPr>
          <w:sz w:val="20"/>
        </w:rPr>
        <w:t>required</w:t>
      </w:r>
      <w:r w:rsidR="00000000" w:rsidRPr="00C45FEC">
        <w:rPr>
          <w:spacing w:val="-8"/>
          <w:sz w:val="20"/>
        </w:rPr>
        <w:t xml:space="preserve"> </w:t>
      </w:r>
      <w:r w:rsidR="00000000" w:rsidRPr="00C45FEC">
        <w:rPr>
          <w:sz w:val="20"/>
        </w:rPr>
        <w:t>by</w:t>
      </w:r>
      <w:r w:rsidR="00000000" w:rsidRPr="00C45FEC">
        <w:rPr>
          <w:spacing w:val="-8"/>
          <w:sz w:val="20"/>
        </w:rPr>
        <w:t xml:space="preserve"> </w:t>
      </w:r>
      <w:r w:rsidR="00000000" w:rsidRPr="00C45FEC">
        <w:rPr>
          <w:sz w:val="20"/>
        </w:rPr>
        <w:t>Regulation</w:t>
      </w:r>
      <w:r w:rsidR="00000000" w:rsidRPr="00C45FEC">
        <w:rPr>
          <w:spacing w:val="-9"/>
          <w:sz w:val="20"/>
        </w:rPr>
        <w:t xml:space="preserve"> </w:t>
      </w:r>
      <w:r w:rsidR="00000000" w:rsidRPr="00C45FEC">
        <w:rPr>
          <w:sz w:val="20"/>
        </w:rPr>
        <w:t>S-K</w:t>
      </w:r>
      <w:r w:rsidR="00000000" w:rsidRPr="00C45FEC">
        <w:rPr>
          <w:spacing w:val="-8"/>
          <w:sz w:val="20"/>
        </w:rPr>
        <w:t xml:space="preserve"> </w:t>
      </w:r>
      <w:r w:rsidR="00000000" w:rsidRPr="00C45FEC">
        <w:rPr>
          <w:sz w:val="20"/>
        </w:rPr>
        <w:t>and</w:t>
      </w:r>
      <w:r w:rsidR="00000000" w:rsidRPr="00C45FEC">
        <w:rPr>
          <w:spacing w:val="-8"/>
          <w:sz w:val="20"/>
        </w:rPr>
        <w:t xml:space="preserve"> </w:t>
      </w:r>
      <w:r w:rsidR="00000000" w:rsidRPr="00C45FEC">
        <w:rPr>
          <w:sz w:val="20"/>
        </w:rPr>
        <w:t>the</w:t>
      </w:r>
      <w:r w:rsidR="00000000" w:rsidRPr="00C45FEC">
        <w:rPr>
          <w:spacing w:val="-9"/>
          <w:sz w:val="20"/>
        </w:rPr>
        <w:t xml:space="preserve"> </w:t>
      </w:r>
      <w:r w:rsidR="00000000" w:rsidRPr="00C45FEC">
        <w:rPr>
          <w:sz w:val="20"/>
        </w:rPr>
        <w:t>item</w:t>
      </w:r>
      <w:r w:rsidR="00000000" w:rsidRPr="00C45FEC">
        <w:rPr>
          <w:spacing w:val="-8"/>
          <w:sz w:val="20"/>
        </w:rPr>
        <w:t xml:space="preserve"> </w:t>
      </w:r>
      <w:r w:rsidR="00000000" w:rsidRPr="00C45FEC">
        <w:rPr>
          <w:sz w:val="20"/>
        </w:rPr>
        <w:t>of</w:t>
      </w:r>
      <w:r w:rsidR="00000000" w:rsidRPr="00C45FEC">
        <w:rPr>
          <w:spacing w:val="-8"/>
          <w:sz w:val="20"/>
        </w:rPr>
        <w:t xml:space="preserve"> </w:t>
      </w:r>
      <w:r w:rsidR="00000000" w:rsidRPr="00C45FEC">
        <w:rPr>
          <w:sz w:val="20"/>
        </w:rPr>
        <w:t>Regulation</w:t>
      </w:r>
      <w:r w:rsidR="00000000" w:rsidRPr="00C45FEC">
        <w:rPr>
          <w:spacing w:val="-9"/>
          <w:sz w:val="20"/>
        </w:rPr>
        <w:t xml:space="preserve"> </w:t>
      </w:r>
      <w:r w:rsidR="00000000" w:rsidRPr="00C45FEC">
        <w:rPr>
          <w:sz w:val="20"/>
        </w:rPr>
        <w:t>S-K</w:t>
      </w:r>
      <w:r w:rsidR="00000000" w:rsidRPr="00C45FEC">
        <w:rPr>
          <w:spacing w:val="-8"/>
          <w:sz w:val="20"/>
        </w:rPr>
        <w:t xml:space="preserve"> </w:t>
      </w:r>
      <w:r w:rsidR="00000000" w:rsidRPr="00C45FEC">
        <w:rPr>
          <w:sz w:val="20"/>
        </w:rPr>
        <w:t>so</w:t>
      </w:r>
      <w:r w:rsidR="00000000" w:rsidRPr="00C45FEC">
        <w:rPr>
          <w:spacing w:val="-8"/>
          <w:sz w:val="20"/>
        </w:rPr>
        <w:t xml:space="preserve"> </w:t>
      </w:r>
      <w:r w:rsidR="00000000" w:rsidRPr="00C45FEC">
        <w:rPr>
          <w:sz w:val="20"/>
        </w:rPr>
        <w:t>provides,</w:t>
      </w:r>
      <w:r w:rsidR="00000000" w:rsidRPr="00C45FEC">
        <w:rPr>
          <w:spacing w:val="-9"/>
          <w:sz w:val="20"/>
        </w:rPr>
        <w:t xml:space="preserve"> </w:t>
      </w:r>
      <w:r w:rsidR="00000000" w:rsidRPr="00C45FEC">
        <w:rPr>
          <w:sz w:val="20"/>
        </w:rPr>
        <w:t>information</w:t>
      </w:r>
      <w:r w:rsidR="00000000" w:rsidRPr="00C45FEC">
        <w:rPr>
          <w:spacing w:val="-8"/>
          <w:sz w:val="20"/>
        </w:rPr>
        <w:t xml:space="preserve"> </w:t>
      </w:r>
      <w:r w:rsidR="00000000" w:rsidRPr="00C45FEC">
        <w:rPr>
          <w:sz w:val="20"/>
        </w:rPr>
        <w:t>need</w:t>
      </w:r>
      <w:r w:rsidR="00000000" w:rsidRPr="00C45FEC">
        <w:rPr>
          <w:spacing w:val="-8"/>
          <w:sz w:val="20"/>
        </w:rPr>
        <w:t xml:space="preserve"> </w:t>
      </w:r>
      <w:r w:rsidR="00000000" w:rsidRPr="00C45FEC">
        <w:rPr>
          <w:sz w:val="20"/>
        </w:rPr>
        <w:t>only</w:t>
      </w:r>
      <w:r w:rsidR="00000000" w:rsidRPr="00C45FEC">
        <w:rPr>
          <w:spacing w:val="-9"/>
          <w:sz w:val="20"/>
        </w:rPr>
        <w:t xml:space="preserve"> </w:t>
      </w:r>
      <w:r w:rsidR="00000000" w:rsidRPr="00C45FEC">
        <w:rPr>
          <w:sz w:val="20"/>
        </w:rPr>
        <w:t>be</w:t>
      </w:r>
      <w:r w:rsidR="00000000" w:rsidRPr="00C45FEC">
        <w:rPr>
          <w:spacing w:val="-8"/>
          <w:sz w:val="20"/>
        </w:rPr>
        <w:t xml:space="preserve"> </w:t>
      </w:r>
      <w:r w:rsidR="00000000" w:rsidRPr="00C45FEC">
        <w:rPr>
          <w:sz w:val="20"/>
        </w:rPr>
        <w:t>furnished</w:t>
      </w:r>
      <w:r w:rsidR="00000000" w:rsidRPr="00C45FEC">
        <w:rPr>
          <w:spacing w:val="-8"/>
          <w:sz w:val="20"/>
        </w:rPr>
        <w:t xml:space="preserve"> </w:t>
      </w:r>
      <w:r w:rsidR="00000000" w:rsidRPr="00C45FEC">
        <w:rPr>
          <w:sz w:val="20"/>
        </w:rPr>
        <w:t>to the</w:t>
      </w:r>
      <w:r w:rsidR="00000000" w:rsidRPr="00C45FEC">
        <w:rPr>
          <w:spacing w:val="-15"/>
          <w:sz w:val="20"/>
        </w:rPr>
        <w:t xml:space="preserve"> </w:t>
      </w:r>
      <w:r w:rsidR="00000000" w:rsidRPr="00C45FEC">
        <w:rPr>
          <w:sz w:val="20"/>
        </w:rPr>
        <w:t>extent</w:t>
      </w:r>
      <w:r w:rsidR="00000000" w:rsidRPr="00C45FEC">
        <w:rPr>
          <w:spacing w:val="-15"/>
          <w:sz w:val="20"/>
        </w:rPr>
        <w:t xml:space="preserve"> </w:t>
      </w:r>
      <w:r w:rsidR="00000000" w:rsidRPr="00C45FEC">
        <w:rPr>
          <w:sz w:val="20"/>
        </w:rPr>
        <w:t>appropriate.</w:t>
      </w:r>
      <w:r w:rsidR="00000000" w:rsidRPr="00C45FEC">
        <w:rPr>
          <w:spacing w:val="-15"/>
          <w:sz w:val="20"/>
        </w:rPr>
        <w:t xml:space="preserve"> </w:t>
      </w:r>
      <w:r w:rsidR="00000000" w:rsidRPr="00C45FEC">
        <w:rPr>
          <w:sz w:val="20"/>
        </w:rPr>
        <w:t>Notwithstanding</w:t>
      </w:r>
      <w:r w:rsidR="00000000" w:rsidRPr="00C45FEC">
        <w:rPr>
          <w:spacing w:val="-15"/>
          <w:sz w:val="20"/>
        </w:rPr>
        <w:t xml:space="preserve"> </w:t>
      </w:r>
      <w:r w:rsidR="00000000" w:rsidRPr="00C45FEC">
        <w:rPr>
          <w:sz w:val="20"/>
        </w:rPr>
        <w:t>Items</w:t>
      </w:r>
      <w:r w:rsidR="00000000" w:rsidRPr="00C45FEC">
        <w:rPr>
          <w:spacing w:val="-15"/>
          <w:sz w:val="20"/>
        </w:rPr>
        <w:t xml:space="preserve"> </w:t>
      </w:r>
      <w:r w:rsidR="00000000" w:rsidRPr="00C45FEC">
        <w:rPr>
          <w:sz w:val="20"/>
        </w:rPr>
        <w:t>501</w:t>
      </w:r>
      <w:r w:rsidR="00000000" w:rsidRPr="00C45FEC">
        <w:rPr>
          <w:spacing w:val="-15"/>
          <w:sz w:val="20"/>
        </w:rPr>
        <w:t xml:space="preserve"> </w:t>
      </w:r>
      <w:r w:rsidR="00000000" w:rsidRPr="00C45FEC">
        <w:rPr>
          <w:sz w:val="20"/>
        </w:rPr>
        <w:t>and</w:t>
      </w:r>
      <w:r w:rsidR="00000000" w:rsidRPr="00C45FEC">
        <w:rPr>
          <w:spacing w:val="-15"/>
          <w:sz w:val="20"/>
        </w:rPr>
        <w:t xml:space="preserve"> </w:t>
      </w:r>
      <w:r w:rsidR="00000000" w:rsidRPr="00C45FEC">
        <w:rPr>
          <w:sz w:val="20"/>
        </w:rPr>
        <w:t>502</w:t>
      </w:r>
      <w:r w:rsidR="00000000" w:rsidRPr="00C45FEC">
        <w:rPr>
          <w:spacing w:val="-14"/>
          <w:sz w:val="20"/>
        </w:rPr>
        <w:t xml:space="preserve"> </w:t>
      </w:r>
      <w:r w:rsidR="00000000" w:rsidRPr="00C45FEC">
        <w:rPr>
          <w:sz w:val="20"/>
        </w:rPr>
        <w:t>of</w:t>
      </w:r>
      <w:r w:rsidR="00000000" w:rsidRPr="00C45FEC">
        <w:rPr>
          <w:spacing w:val="-15"/>
          <w:sz w:val="20"/>
        </w:rPr>
        <w:t xml:space="preserve"> </w:t>
      </w:r>
      <w:r w:rsidR="00000000" w:rsidRPr="00C45FEC">
        <w:rPr>
          <w:sz w:val="20"/>
        </w:rPr>
        <w:t>Regulation</w:t>
      </w:r>
      <w:r w:rsidR="00000000" w:rsidRPr="00C45FEC">
        <w:rPr>
          <w:spacing w:val="-15"/>
          <w:sz w:val="20"/>
        </w:rPr>
        <w:t xml:space="preserve"> </w:t>
      </w:r>
      <w:r w:rsidR="00000000" w:rsidRPr="00C45FEC">
        <w:rPr>
          <w:sz w:val="20"/>
        </w:rPr>
        <w:t>S-K,</w:t>
      </w:r>
      <w:r w:rsidR="00000000" w:rsidRPr="00C45FEC">
        <w:rPr>
          <w:spacing w:val="-15"/>
          <w:sz w:val="20"/>
        </w:rPr>
        <w:t xml:space="preserve"> </w:t>
      </w:r>
      <w:r w:rsidR="00000000" w:rsidRPr="00C45FEC">
        <w:rPr>
          <w:sz w:val="20"/>
        </w:rPr>
        <w:t>no</w:t>
      </w:r>
      <w:r w:rsidR="00000000" w:rsidRPr="00C45FEC">
        <w:rPr>
          <w:spacing w:val="-15"/>
          <w:sz w:val="20"/>
        </w:rPr>
        <w:t xml:space="preserve"> </w:t>
      </w:r>
      <w:r w:rsidR="00000000" w:rsidRPr="00C45FEC">
        <w:rPr>
          <w:sz w:val="20"/>
        </w:rPr>
        <w:t>table</w:t>
      </w:r>
      <w:r w:rsidR="00000000" w:rsidRPr="00C45FEC">
        <w:rPr>
          <w:spacing w:val="-15"/>
          <w:sz w:val="20"/>
        </w:rPr>
        <w:t xml:space="preserve"> </w:t>
      </w:r>
      <w:r w:rsidR="00000000" w:rsidRPr="00C45FEC">
        <w:rPr>
          <w:sz w:val="20"/>
        </w:rPr>
        <w:t>of</w:t>
      </w:r>
      <w:r w:rsidR="00000000" w:rsidRPr="00C45FEC">
        <w:rPr>
          <w:spacing w:val="-15"/>
          <w:sz w:val="20"/>
        </w:rPr>
        <w:t xml:space="preserve"> </w:t>
      </w:r>
      <w:r w:rsidR="00000000" w:rsidRPr="00C45FEC">
        <w:rPr>
          <w:sz w:val="20"/>
        </w:rPr>
        <w:t>contents</w:t>
      </w:r>
      <w:r w:rsidR="00000000" w:rsidRPr="00C45FEC">
        <w:rPr>
          <w:spacing w:val="-14"/>
          <w:sz w:val="20"/>
        </w:rPr>
        <w:t xml:space="preserve"> </w:t>
      </w:r>
      <w:r w:rsidR="00000000" w:rsidRPr="00C45FEC">
        <w:rPr>
          <w:sz w:val="20"/>
        </w:rPr>
        <w:t>is</w:t>
      </w:r>
      <w:r w:rsidR="00000000" w:rsidRPr="00C45FEC">
        <w:rPr>
          <w:spacing w:val="-15"/>
          <w:sz w:val="20"/>
        </w:rPr>
        <w:t xml:space="preserve"> </w:t>
      </w:r>
      <w:r w:rsidR="00000000" w:rsidRPr="00C45FEC">
        <w:rPr>
          <w:sz w:val="20"/>
        </w:rPr>
        <w:t>required</w:t>
      </w:r>
      <w:r w:rsidR="00000000" w:rsidRPr="00C45FEC">
        <w:rPr>
          <w:spacing w:val="-15"/>
          <w:sz w:val="20"/>
        </w:rPr>
        <w:t xml:space="preserve"> </w:t>
      </w:r>
      <w:r w:rsidR="00000000" w:rsidRPr="00C45FEC">
        <w:rPr>
          <w:sz w:val="20"/>
        </w:rPr>
        <w:t>to</w:t>
      </w:r>
      <w:r w:rsidR="00000000" w:rsidRPr="00C45FEC">
        <w:rPr>
          <w:spacing w:val="-15"/>
          <w:sz w:val="20"/>
        </w:rPr>
        <w:t xml:space="preserve"> </w:t>
      </w:r>
      <w:r w:rsidR="00000000" w:rsidRPr="00C45FEC">
        <w:rPr>
          <w:sz w:val="20"/>
        </w:rPr>
        <w:t>be</w:t>
      </w:r>
      <w:r w:rsidR="00000000" w:rsidRPr="00C45FEC">
        <w:rPr>
          <w:spacing w:val="-15"/>
          <w:sz w:val="20"/>
        </w:rPr>
        <w:t xml:space="preserve"> </w:t>
      </w:r>
      <w:r w:rsidR="00000000" w:rsidRPr="00C45FEC">
        <w:rPr>
          <w:sz w:val="20"/>
        </w:rPr>
        <w:t>included in the prospectus or registration statement prepared on this Form. In addition to the information expressly required to be included in a registration statement on this Form S-3, registrants also may provide such other information as they deem appropriate.</w:t>
      </w:r>
    </w:p>
    <w:p w:rsidR="00597F78" w:rsidRDefault="00597F78" w:rsidP="00C45FEC">
      <w:pPr>
        <w:pStyle w:val="BodyText"/>
        <w:spacing w:before="4"/>
        <w:rPr>
          <w:sz w:val="21"/>
        </w:rPr>
      </w:pPr>
    </w:p>
    <w:p w:rsidR="00597F78" w:rsidRPr="00C45FEC" w:rsidRDefault="00C45FEC" w:rsidP="00C45FEC">
      <w:pPr>
        <w:tabs>
          <w:tab w:val="left" w:pos="1228"/>
          <w:tab w:val="left" w:pos="1229"/>
        </w:tabs>
        <w:spacing w:line="249" w:lineRule="auto"/>
        <w:ind w:left="1240" w:hanging="500"/>
        <w:rPr>
          <w:sz w:val="20"/>
        </w:rPr>
      </w:pPr>
      <w:r>
        <w:rPr>
          <w:b/>
          <w:bCs/>
          <w:spacing w:val="-1"/>
          <w:sz w:val="20"/>
        </w:rPr>
        <w:t>C.</w:t>
      </w:r>
      <w:r>
        <w:rPr>
          <w:b/>
          <w:bCs/>
          <w:spacing w:val="-1"/>
          <w:sz w:val="20"/>
        </w:rPr>
        <w:tab/>
      </w:r>
      <w:r w:rsidR="00000000" w:rsidRPr="00C45FEC">
        <w:rPr>
          <w:sz w:val="20"/>
        </w:rPr>
        <w:t xml:space="preserve">A smaller reporting company, defined in Rule 405 (17 CFR 230.405), that is eligible to use Form S-3 shall use the disclosure items in Regulation S-K (17 CFR 229.10 </w:t>
      </w:r>
      <w:r w:rsidR="00000000" w:rsidRPr="00C45FEC">
        <w:rPr>
          <w:sz w:val="20"/>
          <w:u w:val="single"/>
        </w:rPr>
        <w:t>et seq</w:t>
      </w:r>
      <w:r w:rsidR="00000000" w:rsidRPr="00C45FEC">
        <w:rPr>
          <w:i/>
          <w:sz w:val="20"/>
        </w:rPr>
        <w:t>.</w:t>
      </w:r>
      <w:r w:rsidR="00000000" w:rsidRPr="00C45FEC">
        <w:rPr>
          <w:sz w:val="20"/>
        </w:rPr>
        <w:t>) with specific attention to the scaled disclosure</w:t>
      </w:r>
      <w:r w:rsidR="00000000" w:rsidRPr="00C45FEC">
        <w:rPr>
          <w:spacing w:val="-35"/>
          <w:sz w:val="20"/>
        </w:rPr>
        <w:t xml:space="preserve"> </w:t>
      </w:r>
      <w:r w:rsidR="00000000" w:rsidRPr="00C45FEC">
        <w:rPr>
          <w:sz w:val="20"/>
        </w:rPr>
        <w:t xml:space="preserve">provided for smaller reporting companies, if </w:t>
      </w:r>
      <w:r w:rsidR="00000000" w:rsidRPr="00C45FEC">
        <w:rPr>
          <w:spacing w:val="-4"/>
          <w:sz w:val="20"/>
        </w:rPr>
        <w:t xml:space="preserve">any. </w:t>
      </w:r>
      <w:r w:rsidR="00000000" w:rsidRPr="00C45FEC">
        <w:rPr>
          <w:sz w:val="20"/>
        </w:rPr>
        <w:t xml:space="preserve">Smaller reporting companies may provide the financial information called for by Article 8 of Regulation S-X in lieu of the financial information called for by Item </w:t>
      </w:r>
      <w:r w:rsidR="00000000" w:rsidRPr="00C45FEC">
        <w:rPr>
          <w:spacing w:val="-5"/>
          <w:sz w:val="20"/>
        </w:rPr>
        <w:t xml:space="preserve">11 </w:t>
      </w:r>
      <w:r w:rsidR="00000000" w:rsidRPr="00C45FEC">
        <w:rPr>
          <w:sz w:val="20"/>
        </w:rPr>
        <w:t>in this</w:t>
      </w:r>
      <w:r w:rsidR="00000000" w:rsidRPr="00C45FEC">
        <w:rPr>
          <w:spacing w:val="-22"/>
          <w:sz w:val="20"/>
        </w:rPr>
        <w:t xml:space="preserve"> </w:t>
      </w:r>
      <w:r w:rsidR="00000000" w:rsidRPr="00C45FEC">
        <w:rPr>
          <w:sz w:val="20"/>
        </w:rPr>
        <w:t>form.</w:t>
      </w:r>
    </w:p>
    <w:p w:rsidR="00597F78" w:rsidRDefault="00597F78" w:rsidP="00C45FEC">
      <w:pPr>
        <w:pStyle w:val="BodyText"/>
        <w:spacing w:before="1"/>
      </w:pPr>
    </w:p>
    <w:p w:rsidR="00597F78" w:rsidRDefault="00C45FEC" w:rsidP="00C45FEC">
      <w:pPr>
        <w:pStyle w:val="Heading1"/>
        <w:tabs>
          <w:tab w:val="left" w:pos="1255"/>
        </w:tabs>
        <w:ind w:left="1254" w:hanging="395"/>
      </w:pPr>
      <w:r>
        <w:rPr>
          <w:spacing w:val="-1"/>
        </w:rPr>
        <w:t>D.</w:t>
      </w:r>
      <w:r>
        <w:rPr>
          <w:spacing w:val="-1"/>
        </w:rPr>
        <w:tab/>
      </w:r>
      <w:r w:rsidR="00000000">
        <w:t>[Reserved]</w:t>
      </w:r>
    </w:p>
    <w:p w:rsidR="00597F78" w:rsidRDefault="00597F78" w:rsidP="00C45FEC">
      <w:pPr>
        <w:pStyle w:val="BodyText"/>
        <w:spacing w:before="8"/>
        <w:rPr>
          <w:b/>
          <w:sz w:val="21"/>
        </w:rPr>
      </w:pPr>
    </w:p>
    <w:p w:rsidR="00597F78" w:rsidRPr="00C45FEC" w:rsidRDefault="00C45FEC" w:rsidP="00C45FEC">
      <w:pPr>
        <w:tabs>
          <w:tab w:val="left" w:pos="1244"/>
        </w:tabs>
        <w:ind w:left="1243" w:hanging="384"/>
        <w:rPr>
          <w:b/>
          <w:sz w:val="20"/>
        </w:rPr>
      </w:pPr>
      <w:r>
        <w:rPr>
          <w:b/>
          <w:bCs/>
          <w:spacing w:val="-1"/>
          <w:sz w:val="20"/>
        </w:rPr>
        <w:t>E.</w:t>
      </w:r>
      <w:r>
        <w:rPr>
          <w:b/>
          <w:bCs/>
          <w:spacing w:val="-1"/>
          <w:sz w:val="20"/>
        </w:rPr>
        <w:tab/>
      </w:r>
      <w:r w:rsidR="00000000" w:rsidRPr="00C45FEC">
        <w:rPr>
          <w:b/>
          <w:sz w:val="20"/>
        </w:rPr>
        <w:t>[Reserved]</w:t>
      </w:r>
    </w:p>
    <w:p w:rsidR="00597F78" w:rsidRDefault="00597F78" w:rsidP="00C45FEC">
      <w:pPr>
        <w:pStyle w:val="BodyText"/>
        <w:spacing w:before="9"/>
        <w:rPr>
          <w:b/>
          <w:sz w:val="21"/>
        </w:rPr>
      </w:pPr>
    </w:p>
    <w:p w:rsidR="00597F78" w:rsidRPr="00C45FEC" w:rsidRDefault="00C45FEC" w:rsidP="00C45FEC">
      <w:pPr>
        <w:tabs>
          <w:tab w:val="left" w:pos="1164"/>
        </w:tabs>
        <w:ind w:left="1163" w:hanging="304"/>
        <w:rPr>
          <w:b/>
          <w:sz w:val="20"/>
        </w:rPr>
      </w:pPr>
      <w:r>
        <w:rPr>
          <w:b/>
          <w:bCs/>
          <w:spacing w:val="-1"/>
          <w:sz w:val="20"/>
        </w:rPr>
        <w:t>F.</w:t>
      </w:r>
      <w:r>
        <w:rPr>
          <w:b/>
          <w:bCs/>
          <w:spacing w:val="-1"/>
          <w:sz w:val="20"/>
        </w:rPr>
        <w:tab/>
      </w:r>
      <w:r w:rsidR="00000000" w:rsidRPr="00C45FEC">
        <w:rPr>
          <w:b/>
          <w:sz w:val="20"/>
        </w:rPr>
        <w:t>Information in Automatic and Non-Automatic Shelf Registration</w:t>
      </w:r>
      <w:r w:rsidR="00000000" w:rsidRPr="00C45FEC">
        <w:rPr>
          <w:b/>
          <w:spacing w:val="-21"/>
          <w:sz w:val="20"/>
        </w:rPr>
        <w:t xml:space="preserve"> </w:t>
      </w:r>
      <w:r w:rsidR="00000000" w:rsidRPr="00C45FEC">
        <w:rPr>
          <w:b/>
          <w:sz w:val="20"/>
        </w:rPr>
        <w:t>Statements.</w:t>
      </w:r>
    </w:p>
    <w:p w:rsidR="00597F78" w:rsidRDefault="00597F78" w:rsidP="00C45FEC">
      <w:pPr>
        <w:pStyle w:val="BodyText"/>
        <w:spacing w:before="8"/>
        <w:rPr>
          <w:b/>
          <w:sz w:val="21"/>
        </w:rPr>
      </w:pPr>
    </w:p>
    <w:p w:rsidR="00597F78" w:rsidRDefault="00000000" w:rsidP="00C45FEC">
      <w:pPr>
        <w:pStyle w:val="BodyText"/>
        <w:spacing w:line="249" w:lineRule="auto"/>
        <w:ind w:left="140" w:firstLine="720"/>
        <w:rPr>
          <w:b/>
        </w:rPr>
      </w:pPr>
      <w:r>
        <w:t>Where securities are being registered on this Form pursuant to General Instruction I.B.1, I.B.2, I.B.6, I.C., or I.D., information is only required to be furnished as of the date of initial effectiveness of the registration statement to the extent required by Rule 430A or Rule 430B. Required information about a specific transaction must be included in the prospectus in the registration statement by means of a prospectus that is deemed to be part of and included in the registration statement pursuant to Rule 430A or Rule 430B, a post</w:t>
      </w:r>
      <w:r w:rsidR="001B3B85">
        <w:t>-</w:t>
      </w:r>
      <w:r>
        <w:t xml:space="preserve">effective amendment to the registration statement, or a periodic or current report under the Exchange Act incorporated by reference into the registration statement and the prospectus and identified in a prospectus filed, as required by Rule 430B, pursuant to Rule 424(b) (§230.424(b) of this chapter), </w:t>
      </w:r>
      <w:r>
        <w:rPr>
          <w:i/>
        </w:rPr>
        <w:t xml:space="preserve">provided, </w:t>
      </w:r>
      <w:r>
        <w:rPr>
          <w:i/>
          <w:spacing w:val="-3"/>
        </w:rPr>
        <w:t xml:space="preserve">however, </w:t>
      </w:r>
      <w:r>
        <w:t>that information specified by Item 16(b) of this Form or Rule 424(g) (§230.424(g) of this chapter) shall be placed in an exhibit to one of these documents other than a periodic or current report under the Exchange</w:t>
      </w:r>
      <w:r>
        <w:rPr>
          <w:spacing w:val="-15"/>
        </w:rPr>
        <w:t xml:space="preserve"> </w:t>
      </w:r>
      <w:r>
        <w:t>Act</w:t>
      </w:r>
      <w:r>
        <w:rPr>
          <w:spacing w:val="-4"/>
        </w:rPr>
        <w:t xml:space="preserve"> </w:t>
      </w:r>
      <w:r>
        <w:t>incorporated</w:t>
      </w:r>
      <w:r>
        <w:rPr>
          <w:spacing w:val="-4"/>
        </w:rPr>
        <w:t xml:space="preserve"> </w:t>
      </w:r>
      <w:r>
        <w:t>by</w:t>
      </w:r>
      <w:r>
        <w:rPr>
          <w:spacing w:val="-3"/>
        </w:rPr>
        <w:t xml:space="preserve"> </w:t>
      </w:r>
      <w:r>
        <w:t>reference</w:t>
      </w:r>
      <w:r>
        <w:rPr>
          <w:spacing w:val="-4"/>
        </w:rPr>
        <w:t xml:space="preserve"> </w:t>
      </w:r>
      <w:r>
        <w:t>into</w:t>
      </w:r>
      <w:r>
        <w:rPr>
          <w:spacing w:val="-3"/>
        </w:rPr>
        <w:t xml:space="preserve"> </w:t>
      </w:r>
      <w:r>
        <w:t>the</w:t>
      </w:r>
      <w:r>
        <w:rPr>
          <w:spacing w:val="-3"/>
        </w:rPr>
        <w:t xml:space="preserve"> </w:t>
      </w:r>
      <w:r>
        <w:t>registration</w:t>
      </w:r>
      <w:r>
        <w:rPr>
          <w:spacing w:val="-4"/>
        </w:rPr>
        <w:t xml:space="preserve"> </w:t>
      </w:r>
      <w:r>
        <w:t>statement.</w:t>
      </w:r>
      <w:r>
        <w:rPr>
          <w:spacing w:val="-4"/>
        </w:rPr>
        <w:t xml:space="preserve"> </w:t>
      </w:r>
      <w:r>
        <w:t>Each</w:t>
      </w:r>
      <w:r>
        <w:rPr>
          <w:spacing w:val="-4"/>
        </w:rPr>
        <w:t xml:space="preserve"> </w:t>
      </w:r>
      <w:r>
        <w:t>post-effective</w:t>
      </w:r>
      <w:r>
        <w:rPr>
          <w:spacing w:val="-3"/>
        </w:rPr>
        <w:t xml:space="preserve"> </w:t>
      </w:r>
      <w:r>
        <w:t>amendment</w:t>
      </w:r>
      <w:r>
        <w:rPr>
          <w:spacing w:val="-3"/>
        </w:rPr>
        <w:t xml:space="preserve"> </w:t>
      </w:r>
      <w:r>
        <w:t>or</w:t>
      </w:r>
      <w:r>
        <w:rPr>
          <w:spacing w:val="-4"/>
        </w:rPr>
        <w:t xml:space="preserve"> </w:t>
      </w:r>
      <w:r>
        <w:t>final</w:t>
      </w:r>
      <w:r>
        <w:rPr>
          <w:spacing w:val="-4"/>
        </w:rPr>
        <w:t xml:space="preserve"> </w:t>
      </w:r>
      <w:r>
        <w:t>prospectus</w:t>
      </w:r>
      <w:r>
        <w:rPr>
          <w:spacing w:val="-4"/>
        </w:rPr>
        <w:t xml:space="preserve"> </w:t>
      </w:r>
      <w:r>
        <w:t>filed</w:t>
      </w:r>
      <w:r>
        <w:rPr>
          <w:spacing w:val="-4"/>
        </w:rPr>
        <w:t xml:space="preserve"> </w:t>
      </w:r>
      <w:r>
        <w:t>pursuant to Rule 424(b), in either case filed to provide required information about a specific transaction, must include in the exhibit required by Item 16(b) of this Form or Rule 424(g) (§230.424(g) of this chapter), respectively, the maximum aggregate amount or maximum aggregate offering price of the securities to which the post-effective amendment or prospectus relates and each such prospectus must indicate in such exhibit that it is a final prospectus for the related offering</w:t>
      </w:r>
      <w:r>
        <w:rPr>
          <w:b/>
        </w:rPr>
        <w:t>.</w:t>
      </w:r>
    </w:p>
    <w:p w:rsidR="00597F78" w:rsidRDefault="00597F78" w:rsidP="00C45FEC">
      <w:pPr>
        <w:pStyle w:val="BodyText"/>
        <w:spacing w:before="1"/>
        <w:rPr>
          <w:b/>
          <w:sz w:val="21"/>
        </w:rPr>
      </w:pPr>
    </w:p>
    <w:p w:rsidR="00597F78" w:rsidRDefault="00C45FEC" w:rsidP="00C45FEC">
      <w:pPr>
        <w:pStyle w:val="Heading1"/>
        <w:tabs>
          <w:tab w:val="left" w:pos="1166"/>
        </w:tabs>
        <w:spacing w:before="1"/>
        <w:ind w:left="1165" w:hanging="306"/>
      </w:pPr>
      <w:r>
        <w:rPr>
          <w:spacing w:val="-1"/>
        </w:rPr>
        <w:t>G.</w:t>
      </w:r>
      <w:r>
        <w:rPr>
          <w:spacing w:val="-1"/>
        </w:rPr>
        <w:tab/>
      </w:r>
      <w:r w:rsidR="00000000">
        <w:t>Selling Security Holder</w:t>
      </w:r>
      <w:r w:rsidR="00000000">
        <w:rPr>
          <w:spacing w:val="-7"/>
        </w:rPr>
        <w:t xml:space="preserve"> </w:t>
      </w:r>
      <w:r w:rsidR="00000000">
        <w:t>Offerings.</w:t>
      </w:r>
    </w:p>
    <w:p w:rsidR="00597F78" w:rsidRDefault="00597F78" w:rsidP="00C45FEC">
      <w:pPr>
        <w:pStyle w:val="BodyText"/>
        <w:spacing w:before="8"/>
        <w:rPr>
          <w:b/>
          <w:sz w:val="21"/>
        </w:rPr>
      </w:pPr>
    </w:p>
    <w:p w:rsidR="00597F78" w:rsidRDefault="00000000" w:rsidP="00C45FEC">
      <w:pPr>
        <w:pStyle w:val="BodyText"/>
        <w:spacing w:line="249" w:lineRule="auto"/>
        <w:ind w:left="140" w:firstLine="720"/>
      </w:pPr>
      <w:r>
        <w:t xml:space="preserve">Where a registrant eligible to register primary offerings on this Form pursuant to General Instruction I.B.1 registers securities offerings on this Form pursuant to General Instruction I.B.1 or I.B.3 for the account of persons other than the registrant, if the offering of the securities, or securities convertible into such securities, that are being registered on behalf of the selling security holders was completed and the securities, or securities convertible into such securities, were issued and outstanding prior to the original date of filing the registration statement covering the resale of the securities, the registrant </w:t>
      </w:r>
      <w:r>
        <w:rPr>
          <w:spacing w:val="-4"/>
        </w:rPr>
        <w:t xml:space="preserve">may, </w:t>
      </w:r>
      <w:r>
        <w:t>as permitted by Rule 430B(b), in lieu of identifying selling security holders prior to effectiveness of the resale registration statement, refer to unnamed selling security holders in</w:t>
      </w:r>
      <w:r>
        <w:rPr>
          <w:spacing w:val="-3"/>
        </w:rPr>
        <w:t xml:space="preserve"> </w:t>
      </w:r>
      <w:r>
        <w:t>a</w:t>
      </w:r>
      <w:r>
        <w:rPr>
          <w:spacing w:val="-2"/>
        </w:rPr>
        <w:t xml:space="preserve"> </w:t>
      </w:r>
      <w:r>
        <w:t>generic</w:t>
      </w:r>
      <w:r>
        <w:rPr>
          <w:spacing w:val="-2"/>
        </w:rPr>
        <w:t xml:space="preserve"> </w:t>
      </w:r>
      <w:r>
        <w:t>manner</w:t>
      </w:r>
      <w:r>
        <w:rPr>
          <w:spacing w:val="-2"/>
        </w:rPr>
        <w:t xml:space="preserve"> </w:t>
      </w:r>
      <w:r>
        <w:t>by</w:t>
      </w:r>
      <w:r>
        <w:rPr>
          <w:spacing w:val="-2"/>
        </w:rPr>
        <w:t xml:space="preserve"> </w:t>
      </w:r>
      <w:r>
        <w:t>identifying</w:t>
      </w:r>
      <w:r>
        <w:rPr>
          <w:spacing w:val="-2"/>
        </w:rPr>
        <w:t xml:space="preserve"> </w:t>
      </w:r>
      <w:r>
        <w:t>the</w:t>
      </w:r>
      <w:r>
        <w:rPr>
          <w:spacing w:val="-2"/>
        </w:rPr>
        <w:t xml:space="preserve"> </w:t>
      </w:r>
      <w:r>
        <w:t>initial</w:t>
      </w:r>
      <w:r>
        <w:rPr>
          <w:spacing w:val="-2"/>
        </w:rPr>
        <w:t xml:space="preserve"> </w:t>
      </w:r>
      <w:r>
        <w:t>transaction</w:t>
      </w:r>
      <w:r>
        <w:rPr>
          <w:spacing w:val="-2"/>
        </w:rPr>
        <w:t xml:space="preserve"> </w:t>
      </w:r>
      <w:r>
        <w:t>in</w:t>
      </w:r>
      <w:r>
        <w:rPr>
          <w:spacing w:val="-2"/>
        </w:rPr>
        <w:t xml:space="preserve"> </w:t>
      </w:r>
      <w:r>
        <w:t>which</w:t>
      </w:r>
      <w:r>
        <w:rPr>
          <w:spacing w:val="-3"/>
        </w:rPr>
        <w:t xml:space="preserve"> </w:t>
      </w:r>
      <w:r>
        <w:t>the</w:t>
      </w:r>
      <w:r>
        <w:rPr>
          <w:spacing w:val="-2"/>
        </w:rPr>
        <w:t xml:space="preserve"> </w:t>
      </w:r>
      <w:r>
        <w:t>securities</w:t>
      </w:r>
      <w:r>
        <w:rPr>
          <w:spacing w:val="-3"/>
        </w:rPr>
        <w:t xml:space="preserve"> </w:t>
      </w:r>
      <w:r>
        <w:t>were</w:t>
      </w:r>
      <w:r>
        <w:rPr>
          <w:spacing w:val="-3"/>
        </w:rPr>
        <w:t xml:space="preserve"> </w:t>
      </w:r>
      <w:r>
        <w:t>sold.</w:t>
      </w:r>
      <w:r>
        <w:rPr>
          <w:spacing w:val="-3"/>
        </w:rPr>
        <w:t xml:space="preserve"> </w:t>
      </w:r>
      <w:r>
        <w:t>Following</w:t>
      </w:r>
      <w:r>
        <w:rPr>
          <w:spacing w:val="-3"/>
        </w:rPr>
        <w:t xml:space="preserve"> </w:t>
      </w:r>
      <w:r>
        <w:t>effectiveness,</w:t>
      </w:r>
      <w:r>
        <w:rPr>
          <w:spacing w:val="-2"/>
        </w:rPr>
        <w:t xml:space="preserve"> </w:t>
      </w:r>
      <w:r>
        <w:t>the</w:t>
      </w:r>
      <w:r>
        <w:rPr>
          <w:spacing w:val="-2"/>
        </w:rPr>
        <w:t xml:space="preserve"> </w:t>
      </w:r>
      <w:r>
        <w:t>registrant</w:t>
      </w:r>
      <w:r>
        <w:rPr>
          <w:spacing w:val="-2"/>
        </w:rPr>
        <w:t xml:space="preserve"> </w:t>
      </w:r>
      <w:r>
        <w:t>must include in a prospectus filed pursuant to Rule 424(b)(7), a post-effective amendment to the registration statement, or an Exchange Act report incorporated by reference into the prospectus that is part of the registration statement (which Exchange Act report is identified in</w:t>
      </w:r>
      <w:r>
        <w:rPr>
          <w:spacing w:val="-2"/>
        </w:rPr>
        <w:t xml:space="preserve"> </w:t>
      </w:r>
      <w:r>
        <w:t>a</w:t>
      </w:r>
      <w:r>
        <w:rPr>
          <w:spacing w:val="-2"/>
        </w:rPr>
        <w:t xml:space="preserve"> </w:t>
      </w:r>
      <w:r>
        <w:t>prospectus</w:t>
      </w:r>
      <w:r>
        <w:rPr>
          <w:spacing w:val="-2"/>
        </w:rPr>
        <w:t xml:space="preserve"> </w:t>
      </w:r>
      <w:r>
        <w:t>filed,</w:t>
      </w:r>
      <w:r>
        <w:rPr>
          <w:spacing w:val="-3"/>
        </w:rPr>
        <w:t xml:space="preserve"> </w:t>
      </w:r>
      <w:r>
        <w:t>as</w:t>
      </w:r>
      <w:r>
        <w:rPr>
          <w:spacing w:val="-2"/>
        </w:rPr>
        <w:t xml:space="preserve"> </w:t>
      </w:r>
      <w:r>
        <w:t>required</w:t>
      </w:r>
      <w:r>
        <w:rPr>
          <w:spacing w:val="-2"/>
        </w:rPr>
        <w:t xml:space="preserve"> </w:t>
      </w:r>
      <w:r>
        <w:t>by</w:t>
      </w:r>
      <w:r>
        <w:rPr>
          <w:spacing w:val="-2"/>
        </w:rPr>
        <w:t xml:space="preserve"> </w:t>
      </w:r>
      <w:r>
        <w:t>Rule</w:t>
      </w:r>
      <w:r>
        <w:rPr>
          <w:spacing w:val="-2"/>
        </w:rPr>
        <w:t xml:space="preserve"> </w:t>
      </w:r>
      <w:r>
        <w:t>430B,</w:t>
      </w:r>
      <w:r>
        <w:rPr>
          <w:spacing w:val="-2"/>
        </w:rPr>
        <w:t xml:space="preserve"> </w:t>
      </w:r>
      <w:r>
        <w:t>pursuant</w:t>
      </w:r>
      <w:r>
        <w:rPr>
          <w:spacing w:val="-2"/>
        </w:rPr>
        <w:t xml:space="preserve"> </w:t>
      </w:r>
      <w:r>
        <w:t>to</w:t>
      </w:r>
      <w:r>
        <w:rPr>
          <w:spacing w:val="-2"/>
        </w:rPr>
        <w:t xml:space="preserve"> </w:t>
      </w:r>
      <w:r>
        <w:t>Rule</w:t>
      </w:r>
      <w:r>
        <w:rPr>
          <w:spacing w:val="-2"/>
        </w:rPr>
        <w:t xml:space="preserve"> </w:t>
      </w:r>
      <w:r>
        <w:t>424(b)(7))</w:t>
      </w:r>
      <w:r>
        <w:rPr>
          <w:spacing w:val="-2"/>
        </w:rPr>
        <w:t xml:space="preserve"> </w:t>
      </w:r>
      <w:r>
        <w:t>the</w:t>
      </w:r>
      <w:r>
        <w:rPr>
          <w:spacing w:val="-2"/>
        </w:rPr>
        <w:t xml:space="preserve"> </w:t>
      </w:r>
      <w:r>
        <w:t>names</w:t>
      </w:r>
      <w:r>
        <w:rPr>
          <w:spacing w:val="-2"/>
        </w:rPr>
        <w:t xml:space="preserve"> </w:t>
      </w:r>
      <w:r>
        <w:t>of</w:t>
      </w:r>
      <w:r>
        <w:rPr>
          <w:spacing w:val="-2"/>
        </w:rPr>
        <w:t xml:space="preserve"> </w:t>
      </w:r>
      <w:r>
        <w:t>previously</w:t>
      </w:r>
      <w:r>
        <w:rPr>
          <w:spacing w:val="-2"/>
        </w:rPr>
        <w:t xml:space="preserve"> </w:t>
      </w:r>
      <w:r>
        <w:t>unidentified</w:t>
      </w:r>
      <w:r>
        <w:rPr>
          <w:spacing w:val="-2"/>
        </w:rPr>
        <w:t xml:space="preserve"> </w:t>
      </w:r>
      <w:r>
        <w:t>selling</w:t>
      </w:r>
      <w:r>
        <w:rPr>
          <w:spacing w:val="-3"/>
        </w:rPr>
        <w:t xml:space="preserve"> </w:t>
      </w:r>
      <w:r>
        <w:t>security</w:t>
      </w:r>
      <w:r>
        <w:rPr>
          <w:spacing w:val="-2"/>
        </w:rPr>
        <w:t xml:space="preserve"> </w:t>
      </w:r>
      <w:r>
        <w:t>holders and amounts of securities that they intend to sell. If this Form is being filed pursuant to General Instruction I.D. by a well-known seasoned issuer to register securities being offered for the account of persons other than the issuer, the registration statement and the prospectus included in the registration statement do not need to designate the securities that will be offered for the account of</w:t>
      </w:r>
      <w:r>
        <w:rPr>
          <w:spacing w:val="-30"/>
        </w:rPr>
        <w:t xml:space="preserve"> </w:t>
      </w:r>
      <w:r>
        <w:t>such</w:t>
      </w:r>
      <w:r w:rsidR="00C45FEC">
        <w:t xml:space="preserve"> </w:t>
      </w:r>
      <w:r>
        <w:t>persons, identify them, or identify the initial transaction in which the securities, or securities convertible into such securities, were sold until the registrant files a post-effective amendment to the registration statement, a prospectus pursuant to Rule 424(b), or an Exchange Act report (and prospectus filed, as required by Rule 430B, pursuant to Rule 424(b)(7)) containing information for the offering on behalf of such persons.</w:t>
      </w:r>
    </w:p>
    <w:p w:rsidR="00597F78" w:rsidRDefault="00597F78" w:rsidP="00C45FEC">
      <w:pPr>
        <w:spacing w:line="249" w:lineRule="auto"/>
        <w:sectPr w:rsidR="00597F78">
          <w:pgSz w:w="12240" w:h="15840"/>
          <w:pgMar w:top="840" w:right="560" w:bottom="680" w:left="580" w:header="0" w:footer="426" w:gutter="0"/>
          <w:cols w:space="720"/>
        </w:sectPr>
      </w:pPr>
    </w:p>
    <w:p w:rsidR="00597F78" w:rsidRDefault="00C45FEC" w:rsidP="00C45FEC">
      <w:pPr>
        <w:pStyle w:val="Heading1"/>
        <w:tabs>
          <w:tab w:val="left" w:pos="474"/>
        </w:tabs>
        <w:spacing w:before="72"/>
        <w:ind w:left="473" w:hanging="334"/>
      </w:pPr>
      <w:r>
        <w:rPr>
          <w:spacing w:val="-1"/>
        </w:rPr>
        <w:lastRenderedPageBreak/>
        <w:t>III.</w:t>
      </w:r>
      <w:r>
        <w:rPr>
          <w:spacing w:val="-1"/>
        </w:rPr>
        <w:tab/>
      </w:r>
      <w:r w:rsidR="00000000">
        <w:t>Dividend</w:t>
      </w:r>
      <w:r w:rsidR="00000000">
        <w:rPr>
          <w:spacing w:val="-5"/>
        </w:rPr>
        <w:t xml:space="preserve"> </w:t>
      </w:r>
      <w:r w:rsidR="00000000">
        <w:t>or</w:t>
      </w:r>
      <w:r w:rsidR="00000000">
        <w:rPr>
          <w:spacing w:val="-8"/>
        </w:rPr>
        <w:t xml:space="preserve"> </w:t>
      </w:r>
      <w:r w:rsidR="00000000">
        <w:t>Interest</w:t>
      </w:r>
      <w:r w:rsidR="00000000">
        <w:rPr>
          <w:spacing w:val="-4"/>
        </w:rPr>
        <w:t xml:space="preserve"> </w:t>
      </w:r>
      <w:r w:rsidR="00000000">
        <w:t>Reinvestment</w:t>
      </w:r>
      <w:r w:rsidR="00000000">
        <w:rPr>
          <w:spacing w:val="-4"/>
        </w:rPr>
        <w:t xml:space="preserve"> </w:t>
      </w:r>
      <w:r w:rsidR="00000000">
        <w:t>Plans:</w:t>
      </w:r>
      <w:r w:rsidR="00000000">
        <w:rPr>
          <w:spacing w:val="-4"/>
        </w:rPr>
        <w:t xml:space="preserve"> </w:t>
      </w:r>
      <w:r w:rsidR="00000000">
        <w:t>Filing</w:t>
      </w:r>
      <w:r w:rsidR="00000000">
        <w:rPr>
          <w:spacing w:val="-4"/>
        </w:rPr>
        <w:t xml:space="preserve"> </w:t>
      </w:r>
      <w:r w:rsidR="00000000">
        <w:t>and</w:t>
      </w:r>
      <w:r w:rsidR="00000000">
        <w:rPr>
          <w:spacing w:val="-4"/>
        </w:rPr>
        <w:t xml:space="preserve"> </w:t>
      </w:r>
      <w:r w:rsidR="00000000">
        <w:t>Effectiveness</w:t>
      </w:r>
      <w:r w:rsidR="00000000">
        <w:rPr>
          <w:spacing w:val="-3"/>
        </w:rPr>
        <w:t xml:space="preserve"> </w:t>
      </w:r>
      <w:r w:rsidR="00000000">
        <w:t>of</w:t>
      </w:r>
      <w:r w:rsidR="00000000">
        <w:rPr>
          <w:spacing w:val="-4"/>
        </w:rPr>
        <w:t xml:space="preserve"> </w:t>
      </w:r>
      <w:r w:rsidR="00000000">
        <w:t>Registration</w:t>
      </w:r>
      <w:r w:rsidR="00000000">
        <w:rPr>
          <w:spacing w:val="-5"/>
        </w:rPr>
        <w:t xml:space="preserve"> </w:t>
      </w:r>
      <w:r w:rsidR="00000000">
        <w:t>Statement;</w:t>
      </w:r>
      <w:r w:rsidR="00000000">
        <w:rPr>
          <w:spacing w:val="-5"/>
        </w:rPr>
        <w:t xml:space="preserve"> </w:t>
      </w:r>
      <w:r w:rsidR="00000000">
        <w:t>Requests</w:t>
      </w:r>
      <w:r w:rsidR="00000000">
        <w:rPr>
          <w:spacing w:val="-4"/>
        </w:rPr>
        <w:t xml:space="preserve"> </w:t>
      </w:r>
      <w:r w:rsidR="00000000">
        <w:t>for</w:t>
      </w:r>
      <w:r w:rsidR="00000000">
        <w:rPr>
          <w:spacing w:val="-8"/>
        </w:rPr>
        <w:t xml:space="preserve"> </w:t>
      </w:r>
      <w:r w:rsidR="00000000">
        <w:t>Confidential</w:t>
      </w:r>
    </w:p>
    <w:p w:rsidR="00597F78" w:rsidRDefault="00000000" w:rsidP="00C45FEC">
      <w:pPr>
        <w:spacing w:before="10"/>
        <w:ind w:left="486"/>
        <w:rPr>
          <w:b/>
          <w:sz w:val="20"/>
        </w:rPr>
      </w:pPr>
      <w:r>
        <w:rPr>
          <w:b/>
          <w:sz w:val="20"/>
        </w:rPr>
        <w:t>Treatment</w:t>
      </w:r>
    </w:p>
    <w:p w:rsidR="00597F78" w:rsidRDefault="00597F78" w:rsidP="00C45FEC">
      <w:pPr>
        <w:pStyle w:val="BodyText"/>
        <w:spacing w:before="7"/>
        <w:rPr>
          <w:b/>
          <w:sz w:val="19"/>
        </w:rPr>
      </w:pPr>
    </w:p>
    <w:p w:rsidR="00597F78" w:rsidRDefault="00000000" w:rsidP="00C45FEC">
      <w:pPr>
        <w:pStyle w:val="BodyText"/>
        <w:spacing w:line="249" w:lineRule="auto"/>
        <w:ind w:left="140" w:firstLine="360"/>
        <w:jc w:val="both"/>
      </w:pPr>
      <w:r>
        <w:t>A registration statement on this Form S-3 relating solely to securities offered pursuant to dividend or interest reinvestment plans will</w:t>
      </w:r>
      <w:r>
        <w:rPr>
          <w:spacing w:val="-10"/>
        </w:rPr>
        <w:t xml:space="preserve"> </w:t>
      </w:r>
      <w:r>
        <w:t>become</w:t>
      </w:r>
      <w:r>
        <w:rPr>
          <w:spacing w:val="-8"/>
        </w:rPr>
        <w:t xml:space="preserve"> </w:t>
      </w:r>
      <w:r>
        <w:t>effective</w:t>
      </w:r>
      <w:r>
        <w:rPr>
          <w:spacing w:val="-9"/>
        </w:rPr>
        <w:t xml:space="preserve"> </w:t>
      </w:r>
      <w:r>
        <w:t>automatically</w:t>
      </w:r>
      <w:r>
        <w:rPr>
          <w:spacing w:val="-9"/>
        </w:rPr>
        <w:t xml:space="preserve"> </w:t>
      </w:r>
      <w:r>
        <w:t>(Rule</w:t>
      </w:r>
      <w:r>
        <w:rPr>
          <w:spacing w:val="-8"/>
        </w:rPr>
        <w:t xml:space="preserve"> </w:t>
      </w:r>
      <w:r>
        <w:t>462,</w:t>
      </w:r>
      <w:r>
        <w:rPr>
          <w:spacing w:val="-8"/>
        </w:rPr>
        <w:t xml:space="preserve"> </w:t>
      </w:r>
      <w:r>
        <w:t>§230.462</w:t>
      </w:r>
      <w:r>
        <w:rPr>
          <w:spacing w:val="-8"/>
        </w:rPr>
        <w:t xml:space="preserve"> </w:t>
      </w:r>
      <w:r>
        <w:t>of</w:t>
      </w:r>
      <w:r>
        <w:rPr>
          <w:spacing w:val="-8"/>
        </w:rPr>
        <w:t xml:space="preserve"> </w:t>
      </w:r>
      <w:r>
        <w:t>this</w:t>
      </w:r>
      <w:r>
        <w:rPr>
          <w:spacing w:val="-8"/>
        </w:rPr>
        <w:t xml:space="preserve"> </w:t>
      </w:r>
      <w:r>
        <w:t>chapter)</w:t>
      </w:r>
      <w:r>
        <w:rPr>
          <w:spacing w:val="-8"/>
        </w:rPr>
        <w:t xml:space="preserve"> </w:t>
      </w:r>
      <w:r>
        <w:t>upon</w:t>
      </w:r>
      <w:r>
        <w:rPr>
          <w:spacing w:val="-8"/>
        </w:rPr>
        <w:t xml:space="preserve"> </w:t>
      </w:r>
      <w:r>
        <w:t>filing</w:t>
      </w:r>
      <w:r>
        <w:rPr>
          <w:spacing w:val="-9"/>
        </w:rPr>
        <w:t xml:space="preserve"> </w:t>
      </w:r>
      <w:r>
        <w:t>(Rule</w:t>
      </w:r>
      <w:r>
        <w:rPr>
          <w:spacing w:val="-9"/>
        </w:rPr>
        <w:t xml:space="preserve"> </w:t>
      </w:r>
      <w:r>
        <w:t>456,</w:t>
      </w:r>
      <w:r>
        <w:rPr>
          <w:spacing w:val="-8"/>
        </w:rPr>
        <w:t xml:space="preserve"> </w:t>
      </w:r>
      <w:r>
        <w:t>§230.456</w:t>
      </w:r>
      <w:r>
        <w:rPr>
          <w:spacing w:val="-8"/>
        </w:rPr>
        <w:t xml:space="preserve"> </w:t>
      </w:r>
      <w:r>
        <w:t>of</w:t>
      </w:r>
      <w:r>
        <w:rPr>
          <w:spacing w:val="-8"/>
        </w:rPr>
        <w:t xml:space="preserve"> </w:t>
      </w:r>
      <w:r>
        <w:t>this</w:t>
      </w:r>
      <w:r>
        <w:rPr>
          <w:spacing w:val="-8"/>
        </w:rPr>
        <w:t xml:space="preserve"> </w:t>
      </w:r>
      <w:r>
        <w:t>chapter).</w:t>
      </w:r>
      <w:r>
        <w:rPr>
          <w:spacing w:val="-8"/>
        </w:rPr>
        <w:t xml:space="preserve"> </w:t>
      </w:r>
      <w:r>
        <w:t>Post-effective amendments to such a registration statement on this Form shall become effective upon filing (Rule 464, §230.464 of this chapter). All filings made on or in connection with this Form become public upon filing with the Commission. As a result, requests for confidential treatment</w:t>
      </w:r>
      <w:r>
        <w:rPr>
          <w:spacing w:val="-6"/>
        </w:rPr>
        <w:t xml:space="preserve"> </w:t>
      </w:r>
      <w:r>
        <w:t>made</w:t>
      </w:r>
      <w:r>
        <w:rPr>
          <w:spacing w:val="-6"/>
        </w:rPr>
        <w:t xml:space="preserve"> </w:t>
      </w:r>
      <w:r>
        <w:t>under</w:t>
      </w:r>
      <w:r>
        <w:rPr>
          <w:spacing w:val="-5"/>
        </w:rPr>
        <w:t xml:space="preserve"> </w:t>
      </w:r>
      <w:r>
        <w:t>Rule</w:t>
      </w:r>
      <w:r>
        <w:rPr>
          <w:spacing w:val="-6"/>
        </w:rPr>
        <w:t xml:space="preserve"> </w:t>
      </w:r>
      <w:r>
        <w:t>406</w:t>
      </w:r>
      <w:r>
        <w:rPr>
          <w:spacing w:val="-6"/>
        </w:rPr>
        <w:t xml:space="preserve"> </w:t>
      </w:r>
      <w:r>
        <w:t>(§230.406</w:t>
      </w:r>
      <w:r>
        <w:rPr>
          <w:spacing w:val="-5"/>
        </w:rPr>
        <w:t xml:space="preserve"> </w:t>
      </w:r>
      <w:r>
        <w:t>of</w:t>
      </w:r>
      <w:r>
        <w:rPr>
          <w:spacing w:val="-6"/>
        </w:rPr>
        <w:t xml:space="preserve"> </w:t>
      </w:r>
      <w:r>
        <w:t>this</w:t>
      </w:r>
      <w:r>
        <w:rPr>
          <w:spacing w:val="-5"/>
        </w:rPr>
        <w:t xml:space="preserve"> </w:t>
      </w:r>
      <w:r>
        <w:t>chapter)</w:t>
      </w:r>
      <w:r>
        <w:rPr>
          <w:spacing w:val="-6"/>
        </w:rPr>
        <w:t xml:space="preserve"> </w:t>
      </w:r>
      <w:r>
        <w:t>must</w:t>
      </w:r>
      <w:r>
        <w:rPr>
          <w:spacing w:val="-6"/>
        </w:rPr>
        <w:t xml:space="preserve"> </w:t>
      </w:r>
      <w:r>
        <w:t>be</w:t>
      </w:r>
      <w:r>
        <w:rPr>
          <w:spacing w:val="-5"/>
        </w:rPr>
        <w:t xml:space="preserve"> </w:t>
      </w:r>
      <w:r>
        <w:t>processed</w:t>
      </w:r>
      <w:r>
        <w:rPr>
          <w:spacing w:val="-6"/>
        </w:rPr>
        <w:t xml:space="preserve"> </w:t>
      </w:r>
      <w:r>
        <w:t>with</w:t>
      </w:r>
      <w:r>
        <w:rPr>
          <w:spacing w:val="-5"/>
        </w:rPr>
        <w:t xml:space="preserve"> </w:t>
      </w:r>
      <w:r>
        <w:t>the</w:t>
      </w:r>
      <w:r>
        <w:rPr>
          <w:spacing w:val="-6"/>
        </w:rPr>
        <w:t xml:space="preserve"> </w:t>
      </w:r>
      <w:r>
        <w:t>Commission</w:t>
      </w:r>
      <w:r>
        <w:rPr>
          <w:spacing w:val="-6"/>
        </w:rPr>
        <w:t xml:space="preserve"> </w:t>
      </w:r>
      <w:r>
        <w:t>staff</w:t>
      </w:r>
      <w:r>
        <w:rPr>
          <w:spacing w:val="-5"/>
        </w:rPr>
        <w:t xml:space="preserve"> </w:t>
      </w:r>
      <w:r>
        <w:t>prior</w:t>
      </w:r>
      <w:r>
        <w:rPr>
          <w:spacing w:val="-6"/>
        </w:rPr>
        <w:t xml:space="preserve"> </w:t>
      </w:r>
      <w:r>
        <w:t>to</w:t>
      </w:r>
      <w:r>
        <w:rPr>
          <w:spacing w:val="-5"/>
        </w:rPr>
        <w:t xml:space="preserve"> </w:t>
      </w:r>
      <w:r>
        <w:t>the</w:t>
      </w:r>
      <w:r>
        <w:rPr>
          <w:spacing w:val="-6"/>
        </w:rPr>
        <w:t xml:space="preserve"> </w:t>
      </w:r>
      <w:r>
        <w:t>filing</w:t>
      </w:r>
      <w:r>
        <w:rPr>
          <w:spacing w:val="-6"/>
        </w:rPr>
        <w:t xml:space="preserve"> </w:t>
      </w:r>
      <w:r>
        <w:t>of</w:t>
      </w:r>
      <w:r>
        <w:rPr>
          <w:spacing w:val="-5"/>
        </w:rPr>
        <w:t xml:space="preserve"> </w:t>
      </w:r>
      <w:r>
        <w:t>such</w:t>
      </w:r>
      <w:r>
        <w:rPr>
          <w:spacing w:val="-6"/>
        </w:rPr>
        <w:t xml:space="preserve"> </w:t>
      </w:r>
      <w:r>
        <w:t>a</w:t>
      </w:r>
      <w:r>
        <w:rPr>
          <w:spacing w:val="-6"/>
        </w:rPr>
        <w:t xml:space="preserve"> </w:t>
      </w:r>
      <w:r>
        <w:t>registration</w:t>
      </w:r>
      <w:r>
        <w:rPr>
          <w:spacing w:val="-13"/>
        </w:rPr>
        <w:t xml:space="preserve"> </w:t>
      </w:r>
      <w:r>
        <w:t>statement.</w:t>
      </w:r>
      <w:r>
        <w:rPr>
          <w:spacing w:val="-17"/>
        </w:rPr>
        <w:t xml:space="preserve"> </w:t>
      </w:r>
      <w:r>
        <w:t>The</w:t>
      </w:r>
      <w:r>
        <w:rPr>
          <w:spacing w:val="-13"/>
        </w:rPr>
        <w:t xml:space="preserve"> </w:t>
      </w:r>
      <w:r>
        <w:t>number</w:t>
      </w:r>
      <w:r>
        <w:rPr>
          <w:spacing w:val="-13"/>
        </w:rPr>
        <w:t xml:space="preserve"> </w:t>
      </w:r>
      <w:r>
        <w:t>of</w:t>
      </w:r>
      <w:r>
        <w:rPr>
          <w:spacing w:val="-13"/>
        </w:rPr>
        <w:t xml:space="preserve"> </w:t>
      </w:r>
      <w:r>
        <w:t>copies</w:t>
      </w:r>
      <w:r>
        <w:rPr>
          <w:spacing w:val="-12"/>
        </w:rPr>
        <w:t xml:space="preserve"> </w:t>
      </w:r>
      <w:r>
        <w:t>of</w:t>
      </w:r>
      <w:r>
        <w:rPr>
          <w:spacing w:val="-13"/>
        </w:rPr>
        <w:t xml:space="preserve"> </w:t>
      </w:r>
      <w:r>
        <w:t>the</w:t>
      </w:r>
      <w:r>
        <w:rPr>
          <w:spacing w:val="-13"/>
        </w:rPr>
        <w:t xml:space="preserve"> </w:t>
      </w:r>
      <w:r>
        <w:t>registration</w:t>
      </w:r>
      <w:r>
        <w:rPr>
          <w:spacing w:val="-14"/>
        </w:rPr>
        <w:t xml:space="preserve"> </w:t>
      </w:r>
      <w:r>
        <w:t>statement</w:t>
      </w:r>
      <w:r>
        <w:rPr>
          <w:spacing w:val="-14"/>
        </w:rPr>
        <w:t xml:space="preserve"> </w:t>
      </w:r>
      <w:r>
        <w:t>and</w:t>
      </w:r>
      <w:r>
        <w:rPr>
          <w:spacing w:val="-12"/>
        </w:rPr>
        <w:t xml:space="preserve"> </w:t>
      </w:r>
      <w:r>
        <w:t>of</w:t>
      </w:r>
      <w:r>
        <w:rPr>
          <w:spacing w:val="-13"/>
        </w:rPr>
        <w:t xml:space="preserve"> </w:t>
      </w:r>
      <w:r>
        <w:t>each</w:t>
      </w:r>
      <w:r>
        <w:rPr>
          <w:spacing w:val="-13"/>
        </w:rPr>
        <w:t xml:space="preserve"> </w:t>
      </w:r>
      <w:r>
        <w:t>amendment</w:t>
      </w:r>
      <w:r>
        <w:rPr>
          <w:spacing w:val="-14"/>
        </w:rPr>
        <w:t xml:space="preserve"> </w:t>
      </w:r>
      <w:r>
        <w:t>required</w:t>
      </w:r>
      <w:r>
        <w:rPr>
          <w:spacing w:val="-13"/>
        </w:rPr>
        <w:t xml:space="preserve"> </w:t>
      </w:r>
      <w:r>
        <w:t>by</w:t>
      </w:r>
      <w:r>
        <w:rPr>
          <w:spacing w:val="-13"/>
        </w:rPr>
        <w:t xml:space="preserve"> </w:t>
      </w:r>
      <w:r>
        <w:t>Rules</w:t>
      </w:r>
      <w:r>
        <w:rPr>
          <w:spacing w:val="-12"/>
        </w:rPr>
        <w:t xml:space="preserve"> </w:t>
      </w:r>
      <w:r>
        <w:t>402</w:t>
      </w:r>
      <w:r>
        <w:rPr>
          <w:spacing w:val="-13"/>
        </w:rPr>
        <w:t xml:space="preserve"> </w:t>
      </w:r>
      <w:r>
        <w:t>and</w:t>
      </w:r>
      <w:r>
        <w:rPr>
          <w:spacing w:val="-13"/>
        </w:rPr>
        <w:t xml:space="preserve"> </w:t>
      </w:r>
      <w:r>
        <w:t>472</w:t>
      </w:r>
      <w:r>
        <w:rPr>
          <w:spacing w:val="-13"/>
        </w:rPr>
        <w:t xml:space="preserve"> </w:t>
      </w:r>
      <w:r>
        <w:t>(§§230.402 and</w:t>
      </w:r>
      <w:r>
        <w:rPr>
          <w:spacing w:val="-3"/>
        </w:rPr>
        <w:t xml:space="preserve"> </w:t>
      </w:r>
      <w:r>
        <w:t>230.472</w:t>
      </w:r>
      <w:r>
        <w:rPr>
          <w:spacing w:val="-2"/>
        </w:rPr>
        <w:t xml:space="preserve"> </w:t>
      </w:r>
      <w:r>
        <w:t>of</w:t>
      </w:r>
      <w:r>
        <w:rPr>
          <w:spacing w:val="-3"/>
        </w:rPr>
        <w:t xml:space="preserve"> </w:t>
      </w:r>
      <w:r>
        <w:t>this</w:t>
      </w:r>
      <w:r>
        <w:rPr>
          <w:spacing w:val="-2"/>
        </w:rPr>
        <w:t xml:space="preserve"> </w:t>
      </w:r>
      <w:r>
        <w:t>chapter)</w:t>
      </w:r>
      <w:r>
        <w:rPr>
          <w:spacing w:val="-2"/>
        </w:rPr>
        <w:t xml:space="preserve"> </w:t>
      </w:r>
      <w:r>
        <w:t>shall</w:t>
      </w:r>
      <w:r>
        <w:rPr>
          <w:spacing w:val="-3"/>
        </w:rPr>
        <w:t xml:space="preserve"> </w:t>
      </w:r>
      <w:r>
        <w:t>be</w:t>
      </w:r>
      <w:r>
        <w:rPr>
          <w:spacing w:val="-2"/>
        </w:rPr>
        <w:t xml:space="preserve"> </w:t>
      </w:r>
      <w:r>
        <w:t>filed</w:t>
      </w:r>
      <w:r>
        <w:rPr>
          <w:spacing w:val="-3"/>
        </w:rPr>
        <w:t xml:space="preserve"> </w:t>
      </w:r>
      <w:r>
        <w:t>with</w:t>
      </w:r>
      <w:r>
        <w:rPr>
          <w:spacing w:val="-2"/>
        </w:rPr>
        <w:t xml:space="preserve"> </w:t>
      </w:r>
      <w:r>
        <w:t>the</w:t>
      </w:r>
      <w:r>
        <w:rPr>
          <w:spacing w:val="-2"/>
        </w:rPr>
        <w:t xml:space="preserve"> </w:t>
      </w:r>
      <w:r>
        <w:t>Commission:</w:t>
      </w:r>
      <w:r>
        <w:rPr>
          <w:spacing w:val="-3"/>
        </w:rPr>
        <w:t xml:space="preserve"> </w:t>
      </w:r>
      <w:r>
        <w:rPr>
          <w:i/>
        </w:rPr>
        <w:t>provided,</w:t>
      </w:r>
      <w:r>
        <w:rPr>
          <w:i/>
          <w:spacing w:val="-2"/>
        </w:rPr>
        <w:t xml:space="preserve"> </w:t>
      </w:r>
      <w:r>
        <w:rPr>
          <w:i/>
        </w:rPr>
        <w:t>however</w:t>
      </w:r>
      <w:r>
        <w:t>,</w:t>
      </w:r>
      <w:r>
        <w:rPr>
          <w:spacing w:val="-6"/>
        </w:rPr>
        <w:t xml:space="preserve"> </w:t>
      </w:r>
      <w:r>
        <w:t>That</w:t>
      </w:r>
      <w:r>
        <w:rPr>
          <w:spacing w:val="-3"/>
        </w:rPr>
        <w:t xml:space="preserve"> </w:t>
      </w:r>
      <w:r>
        <w:t>the</w:t>
      </w:r>
      <w:r>
        <w:rPr>
          <w:spacing w:val="-2"/>
        </w:rPr>
        <w:t xml:space="preserve"> </w:t>
      </w:r>
      <w:r>
        <w:t>number</w:t>
      </w:r>
      <w:r>
        <w:rPr>
          <w:spacing w:val="-3"/>
        </w:rPr>
        <w:t xml:space="preserve"> </w:t>
      </w:r>
      <w:r>
        <w:t>of</w:t>
      </w:r>
      <w:r>
        <w:rPr>
          <w:spacing w:val="-2"/>
        </w:rPr>
        <w:t xml:space="preserve"> </w:t>
      </w:r>
      <w:r>
        <w:t>additional</w:t>
      </w:r>
      <w:r>
        <w:rPr>
          <w:spacing w:val="-2"/>
        </w:rPr>
        <w:t xml:space="preserve"> </w:t>
      </w:r>
      <w:r>
        <w:t>copies</w:t>
      </w:r>
      <w:r>
        <w:rPr>
          <w:spacing w:val="-3"/>
        </w:rPr>
        <w:t xml:space="preserve"> </w:t>
      </w:r>
      <w:r>
        <w:t>referred</w:t>
      </w:r>
      <w:r>
        <w:rPr>
          <w:spacing w:val="-2"/>
        </w:rPr>
        <w:t xml:space="preserve"> </w:t>
      </w:r>
      <w:r>
        <w:t>to</w:t>
      </w:r>
      <w:r>
        <w:rPr>
          <w:spacing w:val="-3"/>
        </w:rPr>
        <w:t xml:space="preserve"> </w:t>
      </w:r>
      <w:r>
        <w:t>in Rule</w:t>
      </w:r>
      <w:r>
        <w:rPr>
          <w:spacing w:val="-4"/>
        </w:rPr>
        <w:t xml:space="preserve"> </w:t>
      </w:r>
      <w:r>
        <w:t>402(b)</w:t>
      </w:r>
      <w:r>
        <w:rPr>
          <w:spacing w:val="-4"/>
        </w:rPr>
        <w:t xml:space="preserve"> </w:t>
      </w:r>
      <w:r>
        <w:t>may</w:t>
      </w:r>
      <w:r>
        <w:rPr>
          <w:spacing w:val="-4"/>
        </w:rPr>
        <w:t xml:space="preserve"> </w:t>
      </w:r>
      <w:r>
        <w:t>be</w:t>
      </w:r>
      <w:r>
        <w:rPr>
          <w:spacing w:val="-4"/>
        </w:rPr>
        <w:t xml:space="preserve"> </w:t>
      </w:r>
      <w:r>
        <w:t>reduced</w:t>
      </w:r>
      <w:r>
        <w:rPr>
          <w:spacing w:val="-4"/>
        </w:rPr>
        <w:t xml:space="preserve"> </w:t>
      </w:r>
      <w:r>
        <w:t>from</w:t>
      </w:r>
      <w:r>
        <w:rPr>
          <w:spacing w:val="-4"/>
        </w:rPr>
        <w:t xml:space="preserve"> </w:t>
      </w:r>
      <w:r>
        <w:t>ten</w:t>
      </w:r>
      <w:r>
        <w:rPr>
          <w:spacing w:val="-4"/>
        </w:rPr>
        <w:t xml:space="preserve"> </w:t>
      </w:r>
      <w:r>
        <w:t>to</w:t>
      </w:r>
      <w:r>
        <w:rPr>
          <w:spacing w:val="-4"/>
        </w:rPr>
        <w:t xml:space="preserve"> </w:t>
      </w:r>
      <w:r>
        <w:t>three</w:t>
      </w:r>
      <w:r>
        <w:rPr>
          <w:spacing w:val="-4"/>
        </w:rPr>
        <w:t xml:space="preserve"> </w:t>
      </w:r>
      <w:r>
        <w:t>and</w:t>
      </w:r>
      <w:r>
        <w:rPr>
          <w:spacing w:val="-4"/>
        </w:rPr>
        <w:t xml:space="preserve"> </w:t>
      </w:r>
      <w:r>
        <w:t>the</w:t>
      </w:r>
      <w:r>
        <w:rPr>
          <w:spacing w:val="-4"/>
        </w:rPr>
        <w:t xml:space="preserve"> </w:t>
      </w:r>
      <w:r>
        <w:t>number</w:t>
      </w:r>
      <w:r>
        <w:rPr>
          <w:spacing w:val="-4"/>
        </w:rPr>
        <w:t xml:space="preserve"> </w:t>
      </w:r>
      <w:r>
        <w:t>of</w:t>
      </w:r>
      <w:r>
        <w:rPr>
          <w:spacing w:val="-4"/>
        </w:rPr>
        <w:t xml:space="preserve"> </w:t>
      </w:r>
      <w:r>
        <w:t>additional</w:t>
      </w:r>
      <w:r>
        <w:rPr>
          <w:spacing w:val="-4"/>
        </w:rPr>
        <w:t xml:space="preserve"> </w:t>
      </w:r>
      <w:r>
        <w:t>copies</w:t>
      </w:r>
      <w:r>
        <w:rPr>
          <w:spacing w:val="-4"/>
        </w:rPr>
        <w:t xml:space="preserve"> </w:t>
      </w:r>
      <w:r>
        <w:t>referred</w:t>
      </w:r>
      <w:r>
        <w:rPr>
          <w:spacing w:val="-4"/>
        </w:rPr>
        <w:t xml:space="preserve"> </w:t>
      </w:r>
      <w:r>
        <w:t>to</w:t>
      </w:r>
      <w:r>
        <w:rPr>
          <w:spacing w:val="-4"/>
        </w:rPr>
        <w:t xml:space="preserve"> </w:t>
      </w:r>
      <w:r>
        <w:t>in</w:t>
      </w:r>
      <w:r>
        <w:rPr>
          <w:spacing w:val="-4"/>
        </w:rPr>
        <w:t xml:space="preserve"> </w:t>
      </w:r>
      <w:r>
        <w:t>Rule</w:t>
      </w:r>
      <w:r>
        <w:rPr>
          <w:spacing w:val="-4"/>
        </w:rPr>
        <w:t xml:space="preserve"> </w:t>
      </w:r>
      <w:r>
        <w:t>472(a)</w:t>
      </w:r>
      <w:r>
        <w:rPr>
          <w:spacing w:val="-4"/>
        </w:rPr>
        <w:t xml:space="preserve"> </w:t>
      </w:r>
      <w:r>
        <w:t>may</w:t>
      </w:r>
      <w:r>
        <w:rPr>
          <w:spacing w:val="-4"/>
        </w:rPr>
        <w:t xml:space="preserve"> </w:t>
      </w:r>
      <w:r>
        <w:t>be</w:t>
      </w:r>
      <w:r>
        <w:rPr>
          <w:spacing w:val="-4"/>
        </w:rPr>
        <w:t xml:space="preserve"> </w:t>
      </w:r>
      <w:r>
        <w:t>reduced</w:t>
      </w:r>
      <w:r>
        <w:rPr>
          <w:spacing w:val="-4"/>
        </w:rPr>
        <w:t xml:space="preserve"> </w:t>
      </w:r>
      <w:r>
        <w:t>from</w:t>
      </w:r>
      <w:r>
        <w:rPr>
          <w:spacing w:val="-4"/>
        </w:rPr>
        <w:t xml:space="preserve"> </w:t>
      </w:r>
      <w:r>
        <w:t>eight to three, one of which shall be marked clearly and precisely to indicate</w:t>
      </w:r>
      <w:r>
        <w:rPr>
          <w:spacing w:val="-4"/>
        </w:rPr>
        <w:t xml:space="preserve"> </w:t>
      </w:r>
      <w:r>
        <w:t>changes.</w:t>
      </w:r>
    </w:p>
    <w:p w:rsidR="00597F78" w:rsidRDefault="00597F78" w:rsidP="00C45FEC">
      <w:pPr>
        <w:pStyle w:val="BodyText"/>
        <w:spacing w:before="6"/>
        <w:rPr>
          <w:sz w:val="21"/>
        </w:rPr>
      </w:pPr>
    </w:p>
    <w:p w:rsidR="00597F78" w:rsidRDefault="00C45FEC" w:rsidP="00C45FEC">
      <w:pPr>
        <w:pStyle w:val="Heading1"/>
        <w:tabs>
          <w:tab w:val="left" w:pos="437"/>
        </w:tabs>
        <w:ind w:left="436" w:hanging="297"/>
      </w:pPr>
      <w:r>
        <w:rPr>
          <w:spacing w:val="-1"/>
        </w:rPr>
        <w:t>IV.</w:t>
      </w:r>
      <w:r>
        <w:rPr>
          <w:spacing w:val="-1"/>
        </w:rPr>
        <w:tab/>
      </w:r>
      <w:r w:rsidR="00000000">
        <w:t>Registration of Additional Securities and Additional Classes of</w:t>
      </w:r>
      <w:r w:rsidR="00000000">
        <w:rPr>
          <w:spacing w:val="-34"/>
        </w:rPr>
        <w:t xml:space="preserve"> </w:t>
      </w:r>
      <w:r w:rsidR="00000000">
        <w:t>Securities</w:t>
      </w:r>
    </w:p>
    <w:p w:rsidR="00597F78" w:rsidRDefault="00597F78" w:rsidP="00C45FEC">
      <w:pPr>
        <w:pStyle w:val="BodyText"/>
        <w:spacing w:before="8"/>
        <w:rPr>
          <w:b/>
          <w:sz w:val="21"/>
        </w:rPr>
      </w:pPr>
    </w:p>
    <w:p w:rsidR="00597F78" w:rsidRPr="00C45FEC" w:rsidRDefault="00C45FEC" w:rsidP="00C45FEC">
      <w:pPr>
        <w:tabs>
          <w:tab w:val="left" w:pos="1097"/>
        </w:tabs>
        <w:spacing w:before="1" w:line="249" w:lineRule="auto"/>
        <w:ind w:left="140" w:firstLine="720"/>
        <w:jc w:val="both"/>
        <w:rPr>
          <w:sz w:val="20"/>
        </w:rPr>
      </w:pPr>
      <w:r>
        <w:rPr>
          <w:b/>
          <w:bCs/>
          <w:spacing w:val="-1"/>
          <w:sz w:val="20"/>
        </w:rPr>
        <w:t>A.</w:t>
      </w:r>
      <w:r>
        <w:rPr>
          <w:b/>
          <w:bCs/>
          <w:spacing w:val="-1"/>
          <w:sz w:val="20"/>
        </w:rPr>
        <w:tab/>
      </w:r>
      <w:r w:rsidR="00000000" w:rsidRPr="00C45FEC">
        <w:rPr>
          <w:b/>
          <w:sz w:val="20"/>
        </w:rPr>
        <w:t>Registration</w:t>
      </w:r>
      <w:r w:rsidR="00000000" w:rsidRPr="00C45FEC">
        <w:rPr>
          <w:b/>
          <w:spacing w:val="-11"/>
          <w:sz w:val="20"/>
        </w:rPr>
        <w:t xml:space="preserve"> </w:t>
      </w:r>
      <w:r w:rsidR="00000000" w:rsidRPr="00C45FEC">
        <w:rPr>
          <w:b/>
          <w:sz w:val="20"/>
        </w:rPr>
        <w:t>of</w:t>
      </w:r>
      <w:r w:rsidR="00000000" w:rsidRPr="00C45FEC">
        <w:rPr>
          <w:b/>
          <w:spacing w:val="-21"/>
          <w:sz w:val="20"/>
        </w:rPr>
        <w:t xml:space="preserve"> </w:t>
      </w:r>
      <w:r w:rsidR="00000000" w:rsidRPr="00C45FEC">
        <w:rPr>
          <w:b/>
          <w:sz w:val="20"/>
        </w:rPr>
        <w:t>Additional</w:t>
      </w:r>
      <w:r w:rsidR="00000000" w:rsidRPr="00C45FEC">
        <w:rPr>
          <w:b/>
          <w:spacing w:val="-11"/>
          <w:sz w:val="20"/>
        </w:rPr>
        <w:t xml:space="preserve"> </w:t>
      </w:r>
      <w:r w:rsidR="00000000" w:rsidRPr="00C45FEC">
        <w:rPr>
          <w:b/>
          <w:sz w:val="20"/>
        </w:rPr>
        <w:t>Securities</w:t>
      </w:r>
      <w:r w:rsidR="00000000" w:rsidRPr="00C45FEC">
        <w:rPr>
          <w:b/>
          <w:spacing w:val="-11"/>
          <w:sz w:val="20"/>
        </w:rPr>
        <w:t xml:space="preserve"> </w:t>
      </w:r>
      <w:r w:rsidR="00000000" w:rsidRPr="00C45FEC">
        <w:rPr>
          <w:b/>
          <w:sz w:val="20"/>
        </w:rPr>
        <w:t>Pursuant</w:t>
      </w:r>
      <w:r w:rsidR="00000000" w:rsidRPr="00C45FEC">
        <w:rPr>
          <w:b/>
          <w:spacing w:val="-11"/>
          <w:sz w:val="20"/>
        </w:rPr>
        <w:t xml:space="preserve"> </w:t>
      </w:r>
      <w:r w:rsidR="00000000" w:rsidRPr="00C45FEC">
        <w:rPr>
          <w:b/>
          <w:sz w:val="20"/>
        </w:rPr>
        <w:t>to</w:t>
      </w:r>
      <w:r w:rsidR="00000000" w:rsidRPr="00C45FEC">
        <w:rPr>
          <w:b/>
          <w:spacing w:val="-10"/>
          <w:sz w:val="20"/>
        </w:rPr>
        <w:t xml:space="preserve"> </w:t>
      </w:r>
      <w:r w:rsidR="00000000" w:rsidRPr="00C45FEC">
        <w:rPr>
          <w:b/>
          <w:sz w:val="20"/>
        </w:rPr>
        <w:t>Rule</w:t>
      </w:r>
      <w:r w:rsidR="00000000" w:rsidRPr="00C45FEC">
        <w:rPr>
          <w:b/>
          <w:spacing w:val="-11"/>
          <w:sz w:val="20"/>
        </w:rPr>
        <w:t xml:space="preserve"> </w:t>
      </w:r>
      <w:r w:rsidR="00000000" w:rsidRPr="00C45FEC">
        <w:rPr>
          <w:b/>
          <w:sz w:val="20"/>
        </w:rPr>
        <w:t>462(b).</w:t>
      </w:r>
      <w:r w:rsidR="00000000" w:rsidRPr="00C45FEC">
        <w:rPr>
          <w:b/>
          <w:spacing w:val="25"/>
          <w:sz w:val="20"/>
        </w:rPr>
        <w:t xml:space="preserve"> </w:t>
      </w:r>
      <w:r w:rsidR="00000000" w:rsidRPr="00C45FEC">
        <w:rPr>
          <w:sz w:val="20"/>
        </w:rPr>
        <w:t>With</w:t>
      </w:r>
      <w:r w:rsidR="00000000" w:rsidRPr="00C45FEC">
        <w:rPr>
          <w:spacing w:val="-11"/>
          <w:sz w:val="20"/>
        </w:rPr>
        <w:t xml:space="preserve"> </w:t>
      </w:r>
      <w:r w:rsidR="00000000" w:rsidRPr="00C45FEC">
        <w:rPr>
          <w:sz w:val="20"/>
        </w:rPr>
        <w:t>respect</w:t>
      </w:r>
      <w:r w:rsidR="00000000" w:rsidRPr="00C45FEC">
        <w:rPr>
          <w:spacing w:val="-11"/>
          <w:sz w:val="20"/>
        </w:rPr>
        <w:t xml:space="preserve"> </w:t>
      </w:r>
      <w:r w:rsidR="00000000" w:rsidRPr="00C45FEC">
        <w:rPr>
          <w:sz w:val="20"/>
        </w:rPr>
        <w:t>to</w:t>
      </w:r>
      <w:r w:rsidR="00000000" w:rsidRPr="00C45FEC">
        <w:rPr>
          <w:spacing w:val="-11"/>
          <w:sz w:val="20"/>
        </w:rPr>
        <w:t xml:space="preserve"> </w:t>
      </w:r>
      <w:r w:rsidR="00000000" w:rsidRPr="00C45FEC">
        <w:rPr>
          <w:sz w:val="20"/>
        </w:rPr>
        <w:t>the</w:t>
      </w:r>
      <w:r w:rsidR="00000000" w:rsidRPr="00C45FEC">
        <w:rPr>
          <w:spacing w:val="-10"/>
          <w:sz w:val="20"/>
        </w:rPr>
        <w:t xml:space="preserve"> </w:t>
      </w:r>
      <w:r w:rsidR="00000000" w:rsidRPr="00C45FEC">
        <w:rPr>
          <w:sz w:val="20"/>
        </w:rPr>
        <w:t>registration</w:t>
      </w:r>
      <w:r w:rsidR="00000000" w:rsidRPr="00C45FEC">
        <w:rPr>
          <w:spacing w:val="-11"/>
          <w:sz w:val="20"/>
        </w:rPr>
        <w:t xml:space="preserve"> </w:t>
      </w:r>
      <w:r w:rsidR="00000000" w:rsidRPr="00C45FEC">
        <w:rPr>
          <w:sz w:val="20"/>
        </w:rPr>
        <w:t>of</w:t>
      </w:r>
      <w:r w:rsidR="00000000" w:rsidRPr="00C45FEC">
        <w:rPr>
          <w:spacing w:val="-11"/>
          <w:sz w:val="20"/>
        </w:rPr>
        <w:t xml:space="preserve"> </w:t>
      </w:r>
      <w:r w:rsidR="00000000" w:rsidRPr="00C45FEC">
        <w:rPr>
          <w:sz w:val="20"/>
        </w:rPr>
        <w:t>additional</w:t>
      </w:r>
      <w:r w:rsidR="00000000" w:rsidRPr="00C45FEC">
        <w:rPr>
          <w:spacing w:val="-11"/>
          <w:sz w:val="20"/>
        </w:rPr>
        <w:t xml:space="preserve"> </w:t>
      </w:r>
      <w:r w:rsidR="00000000" w:rsidRPr="00C45FEC">
        <w:rPr>
          <w:sz w:val="20"/>
        </w:rPr>
        <w:t>securities</w:t>
      </w:r>
      <w:r w:rsidR="00000000" w:rsidRPr="00C45FEC">
        <w:rPr>
          <w:spacing w:val="-10"/>
          <w:sz w:val="20"/>
        </w:rPr>
        <w:t xml:space="preserve"> </w:t>
      </w:r>
      <w:r w:rsidR="00000000" w:rsidRPr="00C45FEC">
        <w:rPr>
          <w:sz w:val="20"/>
        </w:rPr>
        <w:t>for an offering pursuant to Rule 462(b) under the Securities Act, the registrant may file a registration statement consisting only of the following:</w:t>
      </w:r>
      <w:r w:rsidR="00000000" w:rsidRPr="00C45FEC">
        <w:rPr>
          <w:spacing w:val="-5"/>
          <w:sz w:val="20"/>
        </w:rPr>
        <w:t xml:space="preserve"> </w:t>
      </w:r>
      <w:r w:rsidR="00000000" w:rsidRPr="00C45FEC">
        <w:rPr>
          <w:sz w:val="20"/>
        </w:rPr>
        <w:t>the</w:t>
      </w:r>
      <w:r w:rsidR="00000000" w:rsidRPr="00C45FEC">
        <w:rPr>
          <w:spacing w:val="-4"/>
          <w:sz w:val="20"/>
        </w:rPr>
        <w:t xml:space="preserve"> </w:t>
      </w:r>
      <w:r w:rsidR="00000000" w:rsidRPr="00C45FEC">
        <w:rPr>
          <w:sz w:val="20"/>
        </w:rPr>
        <w:t>facing</w:t>
      </w:r>
      <w:r w:rsidR="00000000" w:rsidRPr="00C45FEC">
        <w:rPr>
          <w:spacing w:val="-5"/>
          <w:sz w:val="20"/>
        </w:rPr>
        <w:t xml:space="preserve"> </w:t>
      </w:r>
      <w:r w:rsidR="00000000" w:rsidRPr="00C45FEC">
        <w:rPr>
          <w:sz w:val="20"/>
        </w:rPr>
        <w:t>page;</w:t>
      </w:r>
      <w:r w:rsidR="00000000" w:rsidRPr="00C45FEC">
        <w:rPr>
          <w:spacing w:val="-4"/>
          <w:sz w:val="20"/>
        </w:rPr>
        <w:t xml:space="preserve"> </w:t>
      </w:r>
      <w:r w:rsidR="00000000" w:rsidRPr="00C45FEC">
        <w:rPr>
          <w:sz w:val="20"/>
        </w:rPr>
        <w:t>a</w:t>
      </w:r>
      <w:r w:rsidR="00000000" w:rsidRPr="00C45FEC">
        <w:rPr>
          <w:spacing w:val="-5"/>
          <w:sz w:val="20"/>
        </w:rPr>
        <w:t xml:space="preserve"> </w:t>
      </w:r>
      <w:r w:rsidR="00000000" w:rsidRPr="00C45FEC">
        <w:rPr>
          <w:sz w:val="20"/>
        </w:rPr>
        <w:t>statement</w:t>
      </w:r>
      <w:r w:rsidR="00000000" w:rsidRPr="00C45FEC">
        <w:rPr>
          <w:spacing w:val="-4"/>
          <w:sz w:val="20"/>
        </w:rPr>
        <w:t xml:space="preserve"> </w:t>
      </w:r>
      <w:r w:rsidR="00000000" w:rsidRPr="00C45FEC">
        <w:rPr>
          <w:sz w:val="20"/>
        </w:rPr>
        <w:t>that</w:t>
      </w:r>
      <w:r w:rsidR="00000000" w:rsidRPr="00C45FEC">
        <w:rPr>
          <w:spacing w:val="-5"/>
          <w:sz w:val="20"/>
        </w:rPr>
        <w:t xml:space="preserve"> </w:t>
      </w:r>
      <w:r w:rsidR="00000000" w:rsidRPr="00C45FEC">
        <w:rPr>
          <w:sz w:val="20"/>
        </w:rPr>
        <w:t>the</w:t>
      </w:r>
      <w:r w:rsidR="00000000" w:rsidRPr="00C45FEC">
        <w:rPr>
          <w:spacing w:val="-4"/>
          <w:sz w:val="20"/>
        </w:rPr>
        <w:t xml:space="preserve"> </w:t>
      </w:r>
      <w:r w:rsidR="00000000" w:rsidRPr="00C45FEC">
        <w:rPr>
          <w:sz w:val="20"/>
        </w:rPr>
        <w:t>contents</w:t>
      </w:r>
      <w:r w:rsidR="00000000" w:rsidRPr="00C45FEC">
        <w:rPr>
          <w:spacing w:val="-4"/>
          <w:sz w:val="20"/>
        </w:rPr>
        <w:t xml:space="preserve"> </w:t>
      </w:r>
      <w:r w:rsidR="00000000" w:rsidRPr="00C45FEC">
        <w:rPr>
          <w:sz w:val="20"/>
        </w:rPr>
        <w:t>of</w:t>
      </w:r>
      <w:r w:rsidR="00000000" w:rsidRPr="00C45FEC">
        <w:rPr>
          <w:spacing w:val="-5"/>
          <w:sz w:val="20"/>
        </w:rPr>
        <w:t xml:space="preserve"> </w:t>
      </w:r>
      <w:r w:rsidR="00000000" w:rsidRPr="00C45FEC">
        <w:rPr>
          <w:sz w:val="20"/>
        </w:rPr>
        <w:t>the</w:t>
      </w:r>
      <w:r w:rsidR="00000000" w:rsidRPr="00C45FEC">
        <w:rPr>
          <w:spacing w:val="-4"/>
          <w:sz w:val="20"/>
        </w:rPr>
        <w:t xml:space="preserve"> </w:t>
      </w:r>
      <w:r w:rsidR="00000000" w:rsidRPr="00C45FEC">
        <w:rPr>
          <w:sz w:val="20"/>
        </w:rPr>
        <w:t>earlier</w:t>
      </w:r>
      <w:r w:rsidR="00000000" w:rsidRPr="00C45FEC">
        <w:rPr>
          <w:spacing w:val="-5"/>
          <w:sz w:val="20"/>
        </w:rPr>
        <w:t xml:space="preserve"> </w:t>
      </w:r>
      <w:r w:rsidR="00000000" w:rsidRPr="00C45FEC">
        <w:rPr>
          <w:sz w:val="20"/>
        </w:rPr>
        <w:t>registration</w:t>
      </w:r>
      <w:r w:rsidR="00000000" w:rsidRPr="00C45FEC">
        <w:rPr>
          <w:spacing w:val="-4"/>
          <w:sz w:val="20"/>
        </w:rPr>
        <w:t xml:space="preserve"> </w:t>
      </w:r>
      <w:r w:rsidR="00000000" w:rsidRPr="00C45FEC">
        <w:rPr>
          <w:sz w:val="20"/>
        </w:rPr>
        <w:t>statement,</w:t>
      </w:r>
      <w:r w:rsidR="00000000" w:rsidRPr="00C45FEC">
        <w:rPr>
          <w:spacing w:val="-5"/>
          <w:sz w:val="20"/>
        </w:rPr>
        <w:t xml:space="preserve"> </w:t>
      </w:r>
      <w:r w:rsidR="00000000" w:rsidRPr="00C45FEC">
        <w:rPr>
          <w:sz w:val="20"/>
        </w:rPr>
        <w:t>identified</w:t>
      </w:r>
      <w:r w:rsidR="00000000" w:rsidRPr="00C45FEC">
        <w:rPr>
          <w:spacing w:val="-4"/>
          <w:sz w:val="20"/>
        </w:rPr>
        <w:t xml:space="preserve"> </w:t>
      </w:r>
      <w:r w:rsidR="00000000" w:rsidRPr="00C45FEC">
        <w:rPr>
          <w:sz w:val="20"/>
        </w:rPr>
        <w:t>by</w:t>
      </w:r>
      <w:r w:rsidR="00000000" w:rsidRPr="00C45FEC">
        <w:rPr>
          <w:spacing w:val="-4"/>
          <w:sz w:val="20"/>
        </w:rPr>
        <w:t xml:space="preserve"> </w:t>
      </w:r>
      <w:r w:rsidR="00000000" w:rsidRPr="00C45FEC">
        <w:rPr>
          <w:sz w:val="20"/>
        </w:rPr>
        <w:t>file</w:t>
      </w:r>
      <w:r w:rsidR="00000000" w:rsidRPr="00C45FEC">
        <w:rPr>
          <w:spacing w:val="-5"/>
          <w:sz w:val="20"/>
        </w:rPr>
        <w:t xml:space="preserve"> </w:t>
      </w:r>
      <w:r w:rsidR="00000000" w:rsidRPr="00C45FEC">
        <w:rPr>
          <w:sz w:val="20"/>
        </w:rPr>
        <w:t>number,</w:t>
      </w:r>
      <w:r w:rsidR="00000000" w:rsidRPr="00C45FEC">
        <w:rPr>
          <w:spacing w:val="-4"/>
          <w:sz w:val="20"/>
        </w:rPr>
        <w:t xml:space="preserve"> </w:t>
      </w:r>
      <w:r w:rsidR="00000000" w:rsidRPr="00C45FEC">
        <w:rPr>
          <w:sz w:val="20"/>
        </w:rPr>
        <w:t>are</w:t>
      </w:r>
      <w:r w:rsidR="00000000" w:rsidRPr="00C45FEC">
        <w:rPr>
          <w:spacing w:val="-5"/>
          <w:sz w:val="20"/>
        </w:rPr>
        <w:t xml:space="preserve"> </w:t>
      </w:r>
      <w:r w:rsidR="00000000" w:rsidRPr="00C45FEC">
        <w:rPr>
          <w:sz w:val="20"/>
        </w:rPr>
        <w:t>incorporated</w:t>
      </w:r>
      <w:r w:rsidR="00000000" w:rsidRPr="00C45FEC">
        <w:rPr>
          <w:spacing w:val="-4"/>
          <w:sz w:val="20"/>
        </w:rPr>
        <w:t xml:space="preserve"> </w:t>
      </w:r>
      <w:r w:rsidR="00000000" w:rsidRPr="00C45FEC">
        <w:rPr>
          <w:sz w:val="20"/>
        </w:rPr>
        <w:t>by reference;</w:t>
      </w:r>
      <w:r w:rsidR="00000000" w:rsidRPr="00C45FEC">
        <w:rPr>
          <w:spacing w:val="-4"/>
          <w:sz w:val="20"/>
        </w:rPr>
        <w:t xml:space="preserve"> </w:t>
      </w:r>
      <w:r w:rsidR="00000000" w:rsidRPr="00C45FEC">
        <w:rPr>
          <w:sz w:val="20"/>
        </w:rPr>
        <w:t>required</w:t>
      </w:r>
      <w:r w:rsidR="00000000" w:rsidRPr="00C45FEC">
        <w:rPr>
          <w:spacing w:val="-3"/>
          <w:sz w:val="20"/>
        </w:rPr>
        <w:t xml:space="preserve"> </w:t>
      </w:r>
      <w:r w:rsidR="00000000" w:rsidRPr="00C45FEC">
        <w:rPr>
          <w:sz w:val="20"/>
        </w:rPr>
        <w:t>opinions,</w:t>
      </w:r>
      <w:r w:rsidR="00000000" w:rsidRPr="00C45FEC">
        <w:rPr>
          <w:spacing w:val="-2"/>
          <w:sz w:val="20"/>
        </w:rPr>
        <w:t xml:space="preserve"> </w:t>
      </w:r>
      <w:r w:rsidR="00000000" w:rsidRPr="00C45FEC">
        <w:rPr>
          <w:sz w:val="20"/>
        </w:rPr>
        <w:t>consents,</w:t>
      </w:r>
      <w:r w:rsidR="00000000" w:rsidRPr="00C45FEC">
        <w:rPr>
          <w:spacing w:val="-3"/>
          <w:sz w:val="20"/>
        </w:rPr>
        <w:t xml:space="preserve"> </w:t>
      </w:r>
      <w:r w:rsidR="00000000" w:rsidRPr="00C45FEC">
        <w:rPr>
          <w:sz w:val="20"/>
        </w:rPr>
        <w:t>and</w:t>
      </w:r>
      <w:r w:rsidR="00000000" w:rsidRPr="00C45FEC">
        <w:rPr>
          <w:spacing w:val="-2"/>
          <w:sz w:val="20"/>
        </w:rPr>
        <w:t xml:space="preserve"> </w:t>
      </w:r>
      <w:r w:rsidR="00000000" w:rsidRPr="00C45FEC">
        <w:rPr>
          <w:sz w:val="20"/>
        </w:rPr>
        <w:t>filing</w:t>
      </w:r>
      <w:r w:rsidR="00000000" w:rsidRPr="00C45FEC">
        <w:rPr>
          <w:spacing w:val="-3"/>
          <w:sz w:val="20"/>
        </w:rPr>
        <w:t xml:space="preserve"> </w:t>
      </w:r>
      <w:r w:rsidR="00000000" w:rsidRPr="00C45FEC">
        <w:rPr>
          <w:sz w:val="20"/>
        </w:rPr>
        <w:t>fee-related</w:t>
      </w:r>
      <w:r w:rsidR="00000000" w:rsidRPr="00C45FEC">
        <w:rPr>
          <w:spacing w:val="-3"/>
          <w:sz w:val="20"/>
        </w:rPr>
        <w:t xml:space="preserve"> </w:t>
      </w:r>
      <w:r w:rsidR="00000000" w:rsidRPr="00C45FEC">
        <w:rPr>
          <w:sz w:val="20"/>
        </w:rPr>
        <w:t>information;</w:t>
      </w:r>
      <w:r w:rsidR="00000000" w:rsidRPr="00C45FEC">
        <w:rPr>
          <w:spacing w:val="-3"/>
          <w:sz w:val="20"/>
        </w:rPr>
        <w:t xml:space="preserve"> </w:t>
      </w:r>
      <w:r w:rsidR="00000000" w:rsidRPr="00C45FEC">
        <w:rPr>
          <w:sz w:val="20"/>
        </w:rPr>
        <w:t>the</w:t>
      </w:r>
      <w:r w:rsidR="00000000" w:rsidRPr="00C45FEC">
        <w:rPr>
          <w:spacing w:val="-2"/>
          <w:sz w:val="20"/>
        </w:rPr>
        <w:t xml:space="preserve"> </w:t>
      </w:r>
      <w:r w:rsidR="00000000" w:rsidRPr="00C45FEC">
        <w:rPr>
          <w:sz w:val="20"/>
        </w:rPr>
        <w:t>signature</w:t>
      </w:r>
      <w:r w:rsidR="00000000" w:rsidRPr="00C45FEC">
        <w:rPr>
          <w:spacing w:val="-3"/>
          <w:sz w:val="20"/>
        </w:rPr>
        <w:t xml:space="preserve"> </w:t>
      </w:r>
      <w:r w:rsidR="00000000" w:rsidRPr="00C45FEC">
        <w:rPr>
          <w:sz w:val="20"/>
        </w:rPr>
        <w:t>page;</w:t>
      </w:r>
      <w:r w:rsidR="00000000" w:rsidRPr="00C45FEC">
        <w:rPr>
          <w:spacing w:val="-3"/>
          <w:sz w:val="20"/>
        </w:rPr>
        <w:t xml:space="preserve"> </w:t>
      </w:r>
      <w:r w:rsidR="00000000" w:rsidRPr="00C45FEC">
        <w:rPr>
          <w:sz w:val="20"/>
        </w:rPr>
        <w:t>and</w:t>
      </w:r>
      <w:r w:rsidR="00000000" w:rsidRPr="00C45FEC">
        <w:rPr>
          <w:spacing w:val="-2"/>
          <w:sz w:val="20"/>
        </w:rPr>
        <w:t xml:space="preserve"> </w:t>
      </w:r>
      <w:r w:rsidR="00000000" w:rsidRPr="00C45FEC">
        <w:rPr>
          <w:sz w:val="20"/>
        </w:rPr>
        <w:t>any</w:t>
      </w:r>
      <w:r w:rsidR="00000000" w:rsidRPr="00C45FEC">
        <w:rPr>
          <w:spacing w:val="-3"/>
          <w:sz w:val="20"/>
        </w:rPr>
        <w:t xml:space="preserve"> </w:t>
      </w:r>
      <w:r w:rsidR="00000000" w:rsidRPr="00C45FEC">
        <w:rPr>
          <w:sz w:val="20"/>
        </w:rPr>
        <w:t>price-related</w:t>
      </w:r>
      <w:r w:rsidR="00000000" w:rsidRPr="00C45FEC">
        <w:rPr>
          <w:spacing w:val="-3"/>
          <w:sz w:val="20"/>
        </w:rPr>
        <w:t xml:space="preserve"> </w:t>
      </w:r>
      <w:r w:rsidR="00000000" w:rsidRPr="00C45FEC">
        <w:rPr>
          <w:sz w:val="20"/>
        </w:rPr>
        <w:t>information</w:t>
      </w:r>
      <w:r w:rsidR="00000000" w:rsidRPr="00C45FEC">
        <w:rPr>
          <w:spacing w:val="-3"/>
          <w:sz w:val="20"/>
        </w:rPr>
        <w:t xml:space="preserve"> </w:t>
      </w:r>
      <w:r w:rsidR="00000000" w:rsidRPr="00C45FEC">
        <w:rPr>
          <w:sz w:val="20"/>
        </w:rPr>
        <w:t>omitted from the earlier registration statement in reliance on Rule 430A that the registrant chooses to include in the new registration statement. The</w:t>
      </w:r>
      <w:r w:rsidR="00000000" w:rsidRPr="00C45FEC">
        <w:rPr>
          <w:spacing w:val="-3"/>
          <w:sz w:val="20"/>
        </w:rPr>
        <w:t xml:space="preserve"> </w:t>
      </w:r>
      <w:r w:rsidR="00000000" w:rsidRPr="00C45FEC">
        <w:rPr>
          <w:sz w:val="20"/>
        </w:rPr>
        <w:t>information</w:t>
      </w:r>
      <w:r w:rsidR="00000000" w:rsidRPr="00C45FEC">
        <w:rPr>
          <w:spacing w:val="-2"/>
          <w:sz w:val="20"/>
        </w:rPr>
        <w:t xml:space="preserve"> </w:t>
      </w:r>
      <w:r w:rsidR="00000000" w:rsidRPr="00C45FEC">
        <w:rPr>
          <w:sz w:val="20"/>
        </w:rPr>
        <w:t>contained</w:t>
      </w:r>
      <w:r w:rsidR="00000000" w:rsidRPr="00C45FEC">
        <w:rPr>
          <w:spacing w:val="-2"/>
          <w:sz w:val="20"/>
        </w:rPr>
        <w:t xml:space="preserve"> </w:t>
      </w:r>
      <w:r w:rsidR="00000000" w:rsidRPr="00C45FEC">
        <w:rPr>
          <w:sz w:val="20"/>
        </w:rPr>
        <w:t>in</w:t>
      </w:r>
      <w:r w:rsidR="00000000" w:rsidRPr="00C45FEC">
        <w:rPr>
          <w:spacing w:val="-2"/>
          <w:sz w:val="20"/>
        </w:rPr>
        <w:t xml:space="preserve"> </w:t>
      </w:r>
      <w:r w:rsidR="00000000" w:rsidRPr="00C45FEC">
        <w:rPr>
          <w:sz w:val="20"/>
        </w:rPr>
        <w:t>such</w:t>
      </w:r>
      <w:r w:rsidR="00000000" w:rsidRPr="00C45FEC">
        <w:rPr>
          <w:spacing w:val="-2"/>
          <w:sz w:val="20"/>
        </w:rPr>
        <w:t xml:space="preserve"> </w:t>
      </w:r>
      <w:r w:rsidR="00000000" w:rsidRPr="00C45FEC">
        <w:rPr>
          <w:sz w:val="20"/>
        </w:rPr>
        <w:t>a</w:t>
      </w:r>
      <w:r w:rsidR="00000000" w:rsidRPr="00C45FEC">
        <w:rPr>
          <w:spacing w:val="-2"/>
          <w:sz w:val="20"/>
        </w:rPr>
        <w:t xml:space="preserve"> </w:t>
      </w:r>
      <w:r w:rsidR="00000000" w:rsidRPr="00C45FEC">
        <w:rPr>
          <w:sz w:val="20"/>
        </w:rPr>
        <w:t>Rule</w:t>
      </w:r>
      <w:r w:rsidR="00000000" w:rsidRPr="00C45FEC">
        <w:rPr>
          <w:spacing w:val="-2"/>
          <w:sz w:val="20"/>
        </w:rPr>
        <w:t xml:space="preserve"> </w:t>
      </w:r>
      <w:r w:rsidR="00000000" w:rsidRPr="00C45FEC">
        <w:rPr>
          <w:sz w:val="20"/>
        </w:rPr>
        <w:t>462(b)</w:t>
      </w:r>
      <w:r w:rsidR="00000000" w:rsidRPr="00C45FEC">
        <w:rPr>
          <w:spacing w:val="-2"/>
          <w:sz w:val="20"/>
        </w:rPr>
        <w:t xml:space="preserve"> </w:t>
      </w:r>
      <w:r w:rsidR="00000000" w:rsidRPr="00C45FEC">
        <w:rPr>
          <w:sz w:val="20"/>
        </w:rPr>
        <w:t>registration</w:t>
      </w:r>
      <w:r w:rsidR="00000000" w:rsidRPr="00C45FEC">
        <w:rPr>
          <w:spacing w:val="-2"/>
          <w:sz w:val="20"/>
        </w:rPr>
        <w:t xml:space="preserve"> </w:t>
      </w:r>
      <w:r w:rsidR="00000000" w:rsidRPr="00C45FEC">
        <w:rPr>
          <w:sz w:val="20"/>
        </w:rPr>
        <w:t>statement</w:t>
      </w:r>
      <w:r w:rsidR="00000000" w:rsidRPr="00C45FEC">
        <w:rPr>
          <w:spacing w:val="-3"/>
          <w:sz w:val="20"/>
        </w:rPr>
        <w:t xml:space="preserve"> </w:t>
      </w:r>
      <w:r w:rsidR="00000000" w:rsidRPr="00C45FEC">
        <w:rPr>
          <w:sz w:val="20"/>
        </w:rPr>
        <w:t>shall</w:t>
      </w:r>
      <w:r w:rsidR="00000000" w:rsidRPr="00C45FEC">
        <w:rPr>
          <w:spacing w:val="-2"/>
          <w:sz w:val="20"/>
        </w:rPr>
        <w:t xml:space="preserve"> </w:t>
      </w:r>
      <w:r w:rsidR="00000000" w:rsidRPr="00C45FEC">
        <w:rPr>
          <w:sz w:val="20"/>
        </w:rPr>
        <w:t>be</w:t>
      </w:r>
      <w:r w:rsidR="00000000" w:rsidRPr="00C45FEC">
        <w:rPr>
          <w:spacing w:val="-2"/>
          <w:sz w:val="20"/>
        </w:rPr>
        <w:t xml:space="preserve"> </w:t>
      </w:r>
      <w:r w:rsidR="00000000" w:rsidRPr="00C45FEC">
        <w:rPr>
          <w:sz w:val="20"/>
        </w:rPr>
        <w:t>deemed</w:t>
      </w:r>
      <w:r w:rsidR="00000000" w:rsidRPr="00C45FEC">
        <w:rPr>
          <w:spacing w:val="-2"/>
          <w:sz w:val="20"/>
        </w:rPr>
        <w:t xml:space="preserve"> </w:t>
      </w:r>
      <w:r w:rsidR="00000000" w:rsidRPr="00C45FEC">
        <w:rPr>
          <w:sz w:val="20"/>
        </w:rPr>
        <w:t>to</w:t>
      </w:r>
      <w:r w:rsidR="00000000" w:rsidRPr="00C45FEC">
        <w:rPr>
          <w:spacing w:val="-2"/>
          <w:sz w:val="20"/>
        </w:rPr>
        <w:t xml:space="preserve"> </w:t>
      </w:r>
      <w:r w:rsidR="00000000" w:rsidRPr="00C45FEC">
        <w:rPr>
          <w:sz w:val="20"/>
        </w:rPr>
        <w:t>be</w:t>
      </w:r>
      <w:r w:rsidR="00000000" w:rsidRPr="00C45FEC">
        <w:rPr>
          <w:spacing w:val="-2"/>
          <w:sz w:val="20"/>
        </w:rPr>
        <w:t xml:space="preserve"> </w:t>
      </w:r>
      <w:r w:rsidR="00000000" w:rsidRPr="00C45FEC">
        <w:rPr>
          <w:sz w:val="20"/>
        </w:rPr>
        <w:t>a</w:t>
      </w:r>
      <w:r w:rsidR="00000000" w:rsidRPr="00C45FEC">
        <w:rPr>
          <w:spacing w:val="-2"/>
          <w:sz w:val="20"/>
        </w:rPr>
        <w:t xml:space="preserve"> </w:t>
      </w:r>
      <w:r w:rsidR="00000000" w:rsidRPr="00C45FEC">
        <w:rPr>
          <w:sz w:val="20"/>
        </w:rPr>
        <w:t>part</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earlier</w:t>
      </w:r>
      <w:r w:rsidR="00000000" w:rsidRPr="00C45FEC">
        <w:rPr>
          <w:spacing w:val="-3"/>
          <w:sz w:val="20"/>
        </w:rPr>
        <w:t xml:space="preserve"> </w:t>
      </w:r>
      <w:r w:rsidR="00000000" w:rsidRPr="00C45FEC">
        <w:rPr>
          <w:sz w:val="20"/>
        </w:rPr>
        <w:t>registration</w:t>
      </w:r>
      <w:r w:rsidR="00000000" w:rsidRPr="00C45FEC">
        <w:rPr>
          <w:spacing w:val="-2"/>
          <w:sz w:val="20"/>
        </w:rPr>
        <w:t xml:space="preserve"> </w:t>
      </w:r>
      <w:r w:rsidR="00000000" w:rsidRPr="00C45FEC">
        <w:rPr>
          <w:sz w:val="20"/>
        </w:rPr>
        <w:t>statement as</w:t>
      </w:r>
      <w:r w:rsidR="00000000" w:rsidRPr="00C45FEC">
        <w:rPr>
          <w:spacing w:val="-3"/>
          <w:sz w:val="20"/>
        </w:rPr>
        <w:t xml:space="preserve"> </w:t>
      </w:r>
      <w:r w:rsidR="00000000" w:rsidRPr="00C45FEC">
        <w:rPr>
          <w:sz w:val="20"/>
        </w:rPr>
        <w:t>of</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date</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effectiveness</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Rule</w:t>
      </w:r>
      <w:r w:rsidR="00000000" w:rsidRPr="00C45FEC">
        <w:rPr>
          <w:spacing w:val="-2"/>
          <w:sz w:val="20"/>
        </w:rPr>
        <w:t xml:space="preserve"> </w:t>
      </w:r>
      <w:r w:rsidR="00000000" w:rsidRPr="00C45FEC">
        <w:rPr>
          <w:sz w:val="20"/>
        </w:rPr>
        <w:t>462(b)</w:t>
      </w:r>
      <w:r w:rsidR="00000000" w:rsidRPr="00C45FEC">
        <w:rPr>
          <w:spacing w:val="-3"/>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13"/>
          <w:sz w:val="20"/>
        </w:rPr>
        <w:t xml:space="preserve"> </w:t>
      </w:r>
      <w:r w:rsidR="00000000" w:rsidRPr="00C45FEC">
        <w:rPr>
          <w:sz w:val="20"/>
        </w:rPr>
        <w:t>Any</w:t>
      </w:r>
      <w:r w:rsidR="00000000" w:rsidRPr="00C45FEC">
        <w:rPr>
          <w:spacing w:val="-3"/>
          <w:sz w:val="20"/>
        </w:rPr>
        <w:t xml:space="preserve"> </w:t>
      </w:r>
      <w:r w:rsidR="00000000" w:rsidRPr="00C45FEC">
        <w:rPr>
          <w:sz w:val="20"/>
        </w:rPr>
        <w:t>opinion</w:t>
      </w:r>
      <w:r w:rsidR="00000000" w:rsidRPr="00C45FEC">
        <w:rPr>
          <w:spacing w:val="-2"/>
          <w:sz w:val="20"/>
        </w:rPr>
        <w:t xml:space="preserve"> </w:t>
      </w:r>
      <w:r w:rsidR="00000000" w:rsidRPr="00C45FEC">
        <w:rPr>
          <w:sz w:val="20"/>
        </w:rPr>
        <w:t>or</w:t>
      </w:r>
      <w:r w:rsidR="00000000" w:rsidRPr="00C45FEC">
        <w:rPr>
          <w:spacing w:val="-2"/>
          <w:sz w:val="20"/>
        </w:rPr>
        <w:t xml:space="preserve"> </w:t>
      </w:r>
      <w:r w:rsidR="00000000" w:rsidRPr="00C45FEC">
        <w:rPr>
          <w:sz w:val="20"/>
        </w:rPr>
        <w:t>consent</w:t>
      </w:r>
      <w:r w:rsidR="00000000" w:rsidRPr="00C45FEC">
        <w:rPr>
          <w:spacing w:val="-2"/>
          <w:sz w:val="20"/>
        </w:rPr>
        <w:t xml:space="preserve"> </w:t>
      </w:r>
      <w:r w:rsidR="00000000" w:rsidRPr="00C45FEC">
        <w:rPr>
          <w:sz w:val="20"/>
        </w:rPr>
        <w:t>required</w:t>
      </w:r>
      <w:r w:rsidR="00000000" w:rsidRPr="00C45FEC">
        <w:rPr>
          <w:spacing w:val="-2"/>
          <w:sz w:val="20"/>
        </w:rPr>
        <w:t xml:space="preserve"> </w:t>
      </w:r>
      <w:r w:rsidR="00000000" w:rsidRPr="00C45FEC">
        <w:rPr>
          <w:sz w:val="20"/>
        </w:rPr>
        <w:t>in</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Rule</w:t>
      </w:r>
      <w:r w:rsidR="00000000" w:rsidRPr="00C45FEC">
        <w:rPr>
          <w:spacing w:val="-2"/>
          <w:sz w:val="20"/>
        </w:rPr>
        <w:t xml:space="preserve"> </w:t>
      </w:r>
      <w:r w:rsidR="00000000" w:rsidRPr="00C45FEC">
        <w:rPr>
          <w:sz w:val="20"/>
        </w:rPr>
        <w:t>462(b)</w:t>
      </w:r>
      <w:r w:rsidR="00000000" w:rsidRPr="00C45FEC">
        <w:rPr>
          <w:spacing w:val="-2"/>
          <w:sz w:val="20"/>
        </w:rPr>
        <w:t xml:space="preserve"> </w:t>
      </w:r>
      <w:r w:rsidR="00000000" w:rsidRPr="00C45FEC">
        <w:rPr>
          <w:sz w:val="20"/>
        </w:rPr>
        <w:t>registration statement may be incorporated by reference from the earlier registration statement with respect to the offering, if: (</w:t>
      </w:r>
      <w:proofErr w:type="spellStart"/>
      <w:r w:rsidR="00000000" w:rsidRPr="00C45FEC">
        <w:rPr>
          <w:sz w:val="20"/>
        </w:rPr>
        <w:t>i</w:t>
      </w:r>
      <w:proofErr w:type="spellEnd"/>
      <w:r w:rsidR="00000000" w:rsidRPr="00C45FEC">
        <w:rPr>
          <w:sz w:val="20"/>
        </w:rPr>
        <w:t xml:space="preserve">) such opinion or consent expressly provides for such incorporation; and (ii) such opinion relates to the securities registered pursuant to Rule 462(b). </w:t>
      </w:r>
      <w:r w:rsidR="00000000" w:rsidRPr="00C45FEC">
        <w:rPr>
          <w:i/>
          <w:sz w:val="20"/>
        </w:rPr>
        <w:t xml:space="preserve">See </w:t>
      </w:r>
      <w:r w:rsidR="00000000" w:rsidRPr="00C45FEC">
        <w:rPr>
          <w:sz w:val="20"/>
        </w:rPr>
        <w:t>Rule 439(b) under the Securities Act (17 CFR</w:t>
      </w:r>
      <w:r w:rsidR="00000000" w:rsidRPr="00C45FEC">
        <w:rPr>
          <w:spacing w:val="-14"/>
          <w:sz w:val="20"/>
        </w:rPr>
        <w:t xml:space="preserve"> </w:t>
      </w:r>
      <w:r w:rsidR="00000000" w:rsidRPr="00C45FEC">
        <w:rPr>
          <w:sz w:val="20"/>
        </w:rPr>
        <w:t>230.439(b)).</w:t>
      </w:r>
    </w:p>
    <w:p w:rsidR="00597F78" w:rsidRDefault="00597F78" w:rsidP="00C45FEC">
      <w:pPr>
        <w:pStyle w:val="BodyText"/>
        <w:spacing w:before="6"/>
        <w:rPr>
          <w:sz w:val="21"/>
        </w:rPr>
      </w:pPr>
    </w:p>
    <w:p w:rsidR="00597F78" w:rsidRDefault="00C45FEC" w:rsidP="00C45FEC">
      <w:pPr>
        <w:pStyle w:val="Heading1"/>
        <w:tabs>
          <w:tab w:val="left" w:pos="1094"/>
        </w:tabs>
        <w:ind w:left="1093" w:hanging="234"/>
        <w:rPr>
          <w:b w:val="0"/>
        </w:rPr>
      </w:pPr>
      <w:r>
        <w:rPr>
          <w:spacing w:val="-1"/>
        </w:rPr>
        <w:t>B.</w:t>
      </w:r>
      <w:r>
        <w:rPr>
          <w:spacing w:val="-1"/>
        </w:rPr>
        <w:tab/>
      </w:r>
      <w:r w:rsidR="00000000">
        <w:t>Registration</w:t>
      </w:r>
      <w:r w:rsidR="00000000">
        <w:rPr>
          <w:spacing w:val="-4"/>
        </w:rPr>
        <w:t xml:space="preserve"> </w:t>
      </w:r>
      <w:r w:rsidR="00000000">
        <w:t>of</w:t>
      </w:r>
      <w:r w:rsidR="00000000">
        <w:rPr>
          <w:spacing w:val="-14"/>
        </w:rPr>
        <w:t xml:space="preserve"> </w:t>
      </w:r>
      <w:r w:rsidR="00000000">
        <w:t>Additional</w:t>
      </w:r>
      <w:r w:rsidR="00000000">
        <w:rPr>
          <w:spacing w:val="-4"/>
        </w:rPr>
        <w:t xml:space="preserve"> </w:t>
      </w:r>
      <w:r w:rsidR="00000000">
        <w:t>Securities</w:t>
      </w:r>
      <w:r w:rsidR="00000000">
        <w:rPr>
          <w:spacing w:val="-4"/>
        </w:rPr>
        <w:t xml:space="preserve"> </w:t>
      </w:r>
      <w:r w:rsidR="00000000">
        <w:t>or</w:t>
      </w:r>
      <w:r w:rsidR="00000000">
        <w:rPr>
          <w:spacing w:val="-6"/>
        </w:rPr>
        <w:t xml:space="preserve"> </w:t>
      </w:r>
      <w:r w:rsidR="00000000">
        <w:t>Classes</w:t>
      </w:r>
      <w:r w:rsidR="00000000">
        <w:rPr>
          <w:spacing w:val="-4"/>
        </w:rPr>
        <w:t xml:space="preserve"> </w:t>
      </w:r>
      <w:r w:rsidR="00000000">
        <w:t>of</w:t>
      </w:r>
      <w:r w:rsidR="00000000">
        <w:rPr>
          <w:spacing w:val="-3"/>
        </w:rPr>
        <w:t xml:space="preserve"> </w:t>
      </w:r>
      <w:r w:rsidR="00000000">
        <w:t>Securities</w:t>
      </w:r>
      <w:r w:rsidR="00000000">
        <w:rPr>
          <w:spacing w:val="-4"/>
        </w:rPr>
        <w:t xml:space="preserve"> </w:t>
      </w:r>
      <w:r w:rsidR="00000000">
        <w:t>or</w:t>
      </w:r>
      <w:r w:rsidR="00000000">
        <w:rPr>
          <w:spacing w:val="-17"/>
        </w:rPr>
        <w:t xml:space="preserve"> </w:t>
      </w:r>
      <w:r w:rsidR="00000000">
        <w:t>Additional</w:t>
      </w:r>
      <w:r w:rsidR="00000000">
        <w:rPr>
          <w:spacing w:val="-4"/>
        </w:rPr>
        <w:t xml:space="preserve"> </w:t>
      </w:r>
      <w:r w:rsidR="00000000">
        <w:t>Registrants</w:t>
      </w:r>
      <w:r w:rsidR="00000000">
        <w:rPr>
          <w:spacing w:val="-14"/>
        </w:rPr>
        <w:t xml:space="preserve"> </w:t>
      </w:r>
      <w:r w:rsidR="00000000">
        <w:t>After</w:t>
      </w:r>
      <w:r w:rsidR="00000000">
        <w:rPr>
          <w:spacing w:val="-6"/>
        </w:rPr>
        <w:t xml:space="preserve"> </w:t>
      </w:r>
      <w:r w:rsidR="00000000">
        <w:t>Effectiveness.</w:t>
      </w:r>
      <w:r w:rsidR="00000000">
        <w:rPr>
          <w:spacing w:val="34"/>
        </w:rPr>
        <w:t xml:space="preserve"> </w:t>
      </w:r>
      <w:r w:rsidR="00000000">
        <w:rPr>
          <w:b w:val="0"/>
        </w:rPr>
        <w:t>A</w:t>
      </w:r>
    </w:p>
    <w:p w:rsidR="00597F78" w:rsidRDefault="00000000" w:rsidP="00C45FEC">
      <w:pPr>
        <w:pStyle w:val="BodyText"/>
        <w:spacing w:before="10" w:line="249" w:lineRule="auto"/>
        <w:ind w:left="140"/>
      </w:pPr>
      <w:r>
        <w:t>well-known seasoned issuer relying on General Instruction I.D. of this Form may register additional securities or classes of securities, pursuant to Rule 413(b) by filing a post-effective amendment to the effective registration statement. The well-known seasoned issuer may add majority-owned subsidiaries as additional registrants whose securities are eligible to be sold as part of the automatic shelf registration statement by filing a post-effective amendment identifying the additional registrants, and the registrant and the additional registrants and other persons required to sign the registration statement must sign the post-effective amendment. The post-effective amendment must consist of the facing page; any disclosure required by this Form that is necessary to update the registration statement to reflect the additional securities, additional classes of securities, or additional registrants; any required opinions and consents; and the signature page. Required information, consents, or opinions may be included in the prospectus and the registration statement</w:t>
      </w:r>
    </w:p>
    <w:p w:rsidR="00597F78" w:rsidRDefault="00000000" w:rsidP="00C45FEC">
      <w:pPr>
        <w:pStyle w:val="BodyText"/>
        <w:spacing w:before="7" w:line="249" w:lineRule="auto"/>
        <w:ind w:left="140"/>
      </w:pPr>
      <w:r>
        <w:t>through a post-effective amendment or may be provided through a document incorporated or deemed incorporated by reference into the registration statement and the prospectus that is part of the registration statement, or, as to the required information only, contained in a prospectus filed pursuant to Rule 424(b) that is deemed part of and included in the registration statement and prospectus that is part of the registration statement.</w:t>
      </w:r>
    </w:p>
    <w:p w:rsidR="00597F78" w:rsidRDefault="00000000" w:rsidP="00C45FEC">
      <w:pPr>
        <w:pStyle w:val="Heading1"/>
        <w:spacing w:before="3"/>
        <w:jc w:val="center"/>
      </w:pPr>
      <w:r>
        <w:t>PART I</w:t>
      </w:r>
    </w:p>
    <w:p w:rsidR="00597F78" w:rsidRDefault="00000000" w:rsidP="00C45FEC">
      <w:pPr>
        <w:spacing w:before="10"/>
        <w:ind w:left="863"/>
        <w:jc w:val="center"/>
        <w:rPr>
          <w:b/>
          <w:sz w:val="20"/>
        </w:rPr>
      </w:pPr>
      <w:r>
        <w:rPr>
          <w:b/>
          <w:sz w:val="20"/>
        </w:rPr>
        <w:t>INFORMATION REQUIRED IN PROSPECTUS</w:t>
      </w:r>
    </w:p>
    <w:p w:rsidR="00597F78" w:rsidRDefault="00597F78" w:rsidP="00C45FEC">
      <w:pPr>
        <w:pStyle w:val="BodyText"/>
        <w:rPr>
          <w:b/>
          <w:sz w:val="22"/>
        </w:rPr>
      </w:pPr>
    </w:p>
    <w:p w:rsidR="00597F78" w:rsidRDefault="00000000" w:rsidP="00C45FEC">
      <w:pPr>
        <w:tabs>
          <w:tab w:val="left" w:pos="950"/>
        </w:tabs>
        <w:spacing w:before="189"/>
        <w:ind w:left="140"/>
        <w:rPr>
          <w:b/>
          <w:sz w:val="20"/>
        </w:rPr>
      </w:pPr>
      <w:r>
        <w:rPr>
          <w:b/>
          <w:sz w:val="20"/>
        </w:rPr>
        <w:t>Item</w:t>
      </w:r>
      <w:r>
        <w:rPr>
          <w:b/>
          <w:spacing w:val="-2"/>
          <w:sz w:val="20"/>
        </w:rPr>
        <w:t xml:space="preserve"> </w:t>
      </w:r>
      <w:r>
        <w:rPr>
          <w:b/>
          <w:sz w:val="20"/>
        </w:rPr>
        <w:t>1.</w:t>
      </w:r>
      <w:r>
        <w:rPr>
          <w:b/>
          <w:sz w:val="20"/>
        </w:rPr>
        <w:tab/>
        <w:t>Forepart of the Registration Statement and Outside Front Cover Pages of</w:t>
      </w:r>
      <w:r>
        <w:rPr>
          <w:b/>
          <w:spacing w:val="-12"/>
          <w:sz w:val="20"/>
        </w:rPr>
        <w:t xml:space="preserve"> </w:t>
      </w:r>
      <w:r>
        <w:rPr>
          <w:b/>
          <w:sz w:val="20"/>
        </w:rPr>
        <w:t>Prospectus.</w:t>
      </w:r>
    </w:p>
    <w:p w:rsidR="00597F78" w:rsidRDefault="00597F78" w:rsidP="00C45FEC">
      <w:pPr>
        <w:pStyle w:val="BodyText"/>
        <w:spacing w:before="9"/>
        <w:rPr>
          <w:b/>
          <w:sz w:val="21"/>
        </w:rPr>
      </w:pPr>
    </w:p>
    <w:p w:rsidR="00597F78" w:rsidRDefault="00000000" w:rsidP="00C45FEC">
      <w:pPr>
        <w:pStyle w:val="BodyText"/>
        <w:spacing w:line="249" w:lineRule="auto"/>
        <w:ind w:left="950"/>
      </w:pPr>
      <w:r>
        <w:t>Set forth in the forepart of the registration statement and on the outside front cover page of the prospectus the information required by Item 501 of Regulation S-K (§229.501 of this chapter).</w:t>
      </w:r>
    </w:p>
    <w:p w:rsidR="00597F78" w:rsidRDefault="00597F78" w:rsidP="00C45FEC">
      <w:pPr>
        <w:pStyle w:val="BodyText"/>
        <w:rPr>
          <w:sz w:val="21"/>
        </w:rPr>
      </w:pPr>
    </w:p>
    <w:p w:rsidR="00597F78" w:rsidRDefault="00000000" w:rsidP="00C45FEC">
      <w:pPr>
        <w:pStyle w:val="Heading1"/>
        <w:tabs>
          <w:tab w:val="left" w:pos="950"/>
        </w:tabs>
        <w:ind w:left="140"/>
      </w:pPr>
      <w:r>
        <w:t>Item</w:t>
      </w:r>
      <w:r>
        <w:rPr>
          <w:spacing w:val="-2"/>
        </w:rPr>
        <w:t xml:space="preserve"> </w:t>
      </w:r>
      <w:r>
        <w:t>2.</w:t>
      </w:r>
      <w:r>
        <w:tab/>
        <w:t>Inside Front and Outside Back Cover Pages of</w:t>
      </w:r>
      <w:r>
        <w:rPr>
          <w:spacing w:val="-7"/>
        </w:rPr>
        <w:t xml:space="preserve"> </w:t>
      </w:r>
      <w:r>
        <w:t>Prospectus.</w:t>
      </w:r>
    </w:p>
    <w:p w:rsidR="00597F78" w:rsidRDefault="00597F78" w:rsidP="00C45FEC">
      <w:pPr>
        <w:pStyle w:val="BodyText"/>
        <w:spacing w:before="8"/>
        <w:rPr>
          <w:b/>
          <w:sz w:val="21"/>
        </w:rPr>
      </w:pPr>
    </w:p>
    <w:p w:rsidR="00597F78" w:rsidRDefault="00000000" w:rsidP="00C45FEC">
      <w:pPr>
        <w:pStyle w:val="BodyText"/>
        <w:spacing w:before="1" w:line="249" w:lineRule="auto"/>
        <w:ind w:left="950"/>
      </w:pPr>
      <w:r>
        <w:t>Set forth on the inside front cover page of the prospectus or, where permitted, on the outside back cover page, the information required by Item 502 of Regulation S-K (§229.502 of this chapter).</w:t>
      </w:r>
    </w:p>
    <w:p w:rsidR="00597F78" w:rsidRDefault="00597F78" w:rsidP="00C45FEC">
      <w:pPr>
        <w:pStyle w:val="BodyText"/>
        <w:spacing w:before="10"/>
        <w:rPr>
          <w:sz w:val="18"/>
        </w:rPr>
      </w:pPr>
    </w:p>
    <w:p w:rsidR="00597F78" w:rsidRDefault="00000000" w:rsidP="00C45FEC">
      <w:pPr>
        <w:pStyle w:val="Heading1"/>
        <w:tabs>
          <w:tab w:val="left" w:pos="950"/>
        </w:tabs>
        <w:ind w:left="140"/>
      </w:pPr>
      <w:r>
        <w:t>Item</w:t>
      </w:r>
      <w:r>
        <w:rPr>
          <w:spacing w:val="-2"/>
        </w:rPr>
        <w:t xml:space="preserve"> </w:t>
      </w:r>
      <w:r>
        <w:t>3.</w:t>
      </w:r>
      <w:r>
        <w:tab/>
        <w:t>Summary Information, Risk Factors and Ratio of Earnings to Fixed</w:t>
      </w:r>
      <w:r>
        <w:rPr>
          <w:spacing w:val="-8"/>
        </w:rPr>
        <w:t xml:space="preserve"> </w:t>
      </w:r>
      <w:r>
        <w:t>Charges.</w:t>
      </w:r>
    </w:p>
    <w:p w:rsidR="00597F78" w:rsidRDefault="00597F78" w:rsidP="00C45FEC">
      <w:pPr>
        <w:pStyle w:val="BodyText"/>
        <w:spacing w:before="9"/>
        <w:rPr>
          <w:b/>
          <w:sz w:val="21"/>
        </w:rPr>
      </w:pPr>
    </w:p>
    <w:p w:rsidR="00597F78" w:rsidRDefault="00000000" w:rsidP="00C45FEC">
      <w:pPr>
        <w:pStyle w:val="BodyText"/>
        <w:ind w:left="950"/>
      </w:pPr>
      <w:r>
        <w:t>Furnish the information required by Items 105 and 503 of Regulation S-K (§ 229.105 and § 229.503 of this chapter).</w:t>
      </w:r>
    </w:p>
    <w:p w:rsidR="00597F78" w:rsidRDefault="00597F78" w:rsidP="00C45FEC">
      <w:pPr>
        <w:pStyle w:val="BodyText"/>
        <w:spacing w:before="8"/>
        <w:rPr>
          <w:sz w:val="21"/>
        </w:rPr>
      </w:pPr>
    </w:p>
    <w:p w:rsidR="00597F78" w:rsidRDefault="00000000" w:rsidP="00C45FEC">
      <w:pPr>
        <w:pStyle w:val="Heading1"/>
        <w:tabs>
          <w:tab w:val="left" w:pos="950"/>
        </w:tabs>
        <w:ind w:left="140"/>
      </w:pPr>
      <w:r>
        <w:t>Item</w:t>
      </w:r>
      <w:r>
        <w:rPr>
          <w:spacing w:val="-2"/>
        </w:rPr>
        <w:t xml:space="preserve"> </w:t>
      </w:r>
      <w:r>
        <w:t>4.</w:t>
      </w:r>
      <w:r>
        <w:tab/>
        <w:t>Use of</w:t>
      </w:r>
      <w:r>
        <w:rPr>
          <w:spacing w:val="-1"/>
        </w:rPr>
        <w:t xml:space="preserve"> </w:t>
      </w:r>
      <w:r>
        <w:t>Proceeds.</w:t>
      </w:r>
    </w:p>
    <w:p w:rsidR="00597F78" w:rsidRDefault="00597F78" w:rsidP="00C45FEC">
      <w:pPr>
        <w:sectPr w:rsidR="00597F78">
          <w:pgSz w:w="12240" w:h="15840"/>
          <w:pgMar w:top="840" w:right="560" w:bottom="760" w:left="580" w:header="0" w:footer="426" w:gutter="0"/>
          <w:cols w:space="720"/>
        </w:sectPr>
      </w:pPr>
    </w:p>
    <w:p w:rsidR="00597F78" w:rsidRDefault="00000000" w:rsidP="00C45FEC">
      <w:pPr>
        <w:pStyle w:val="BodyText"/>
        <w:spacing w:before="62"/>
        <w:ind w:left="960"/>
      </w:pPr>
      <w:r>
        <w:lastRenderedPageBreak/>
        <w:t>Furnish the information required by Item 504 of Regulation S-K (§229.504 of this chapter).</w:t>
      </w:r>
    </w:p>
    <w:p w:rsidR="00597F78" w:rsidRDefault="00597F78" w:rsidP="00C45FEC">
      <w:pPr>
        <w:pStyle w:val="BodyText"/>
        <w:spacing w:before="9"/>
        <w:rPr>
          <w:sz w:val="21"/>
        </w:rPr>
      </w:pPr>
    </w:p>
    <w:p w:rsidR="00597F78" w:rsidRDefault="00000000" w:rsidP="00C45FEC">
      <w:pPr>
        <w:pStyle w:val="Heading1"/>
        <w:tabs>
          <w:tab w:val="left" w:pos="960"/>
        </w:tabs>
        <w:ind w:left="150"/>
      </w:pPr>
      <w:r>
        <w:t>Item</w:t>
      </w:r>
      <w:r>
        <w:rPr>
          <w:spacing w:val="-2"/>
        </w:rPr>
        <w:t xml:space="preserve"> </w:t>
      </w:r>
      <w:r>
        <w:t>5.</w:t>
      </w:r>
      <w:r>
        <w:tab/>
        <w:t>Determination of Offering</w:t>
      </w:r>
      <w:r>
        <w:rPr>
          <w:spacing w:val="-2"/>
        </w:rPr>
        <w:t xml:space="preserve"> </w:t>
      </w:r>
      <w:r>
        <w:t>Price.</w:t>
      </w:r>
    </w:p>
    <w:p w:rsidR="00597F78" w:rsidRDefault="00597F78" w:rsidP="00C45FEC">
      <w:pPr>
        <w:pStyle w:val="BodyText"/>
        <w:spacing w:before="8"/>
        <w:rPr>
          <w:b/>
          <w:sz w:val="21"/>
        </w:rPr>
      </w:pPr>
    </w:p>
    <w:p w:rsidR="00597F78" w:rsidRDefault="00000000" w:rsidP="00C45FEC">
      <w:pPr>
        <w:pStyle w:val="BodyText"/>
        <w:spacing w:before="1"/>
        <w:ind w:left="960"/>
      </w:pPr>
      <w:r>
        <w:t>Furnish the information required by Item 505 of Regulation S-K (§229.505 of this chapter).</w:t>
      </w:r>
    </w:p>
    <w:p w:rsidR="00597F78" w:rsidRDefault="00597F78" w:rsidP="00C45FEC">
      <w:pPr>
        <w:pStyle w:val="BodyText"/>
        <w:spacing w:before="8"/>
        <w:rPr>
          <w:sz w:val="21"/>
        </w:rPr>
      </w:pPr>
    </w:p>
    <w:p w:rsidR="00597F78" w:rsidRDefault="00000000" w:rsidP="00C45FEC">
      <w:pPr>
        <w:pStyle w:val="Heading1"/>
        <w:tabs>
          <w:tab w:val="left" w:pos="960"/>
        </w:tabs>
        <w:ind w:left="150"/>
      </w:pPr>
      <w:r>
        <w:t>Item</w:t>
      </w:r>
      <w:r>
        <w:rPr>
          <w:spacing w:val="-2"/>
        </w:rPr>
        <w:t xml:space="preserve"> </w:t>
      </w:r>
      <w:r>
        <w:t>6.</w:t>
      </w:r>
      <w:r>
        <w:tab/>
        <w:t>Dilution.</w:t>
      </w:r>
    </w:p>
    <w:p w:rsidR="00597F78" w:rsidRDefault="00597F78" w:rsidP="00C45FEC">
      <w:pPr>
        <w:pStyle w:val="BodyText"/>
        <w:spacing w:before="8"/>
        <w:rPr>
          <w:b/>
          <w:sz w:val="21"/>
        </w:rPr>
      </w:pPr>
    </w:p>
    <w:p w:rsidR="00597F78" w:rsidRDefault="00000000" w:rsidP="00C45FEC">
      <w:pPr>
        <w:pStyle w:val="BodyText"/>
        <w:spacing w:before="1"/>
        <w:ind w:left="960"/>
      </w:pPr>
      <w:r>
        <w:t>Furnish the information required by Item 506 of Regulation S-K (§229.506 of this chapter).</w:t>
      </w:r>
    </w:p>
    <w:p w:rsidR="00597F78" w:rsidRDefault="00597F78" w:rsidP="00C45FEC">
      <w:pPr>
        <w:pStyle w:val="BodyText"/>
        <w:spacing w:before="8"/>
        <w:rPr>
          <w:sz w:val="21"/>
        </w:rPr>
      </w:pPr>
    </w:p>
    <w:p w:rsidR="00597F78" w:rsidRDefault="00000000" w:rsidP="00C45FEC">
      <w:pPr>
        <w:pStyle w:val="Heading1"/>
        <w:tabs>
          <w:tab w:val="left" w:pos="960"/>
        </w:tabs>
        <w:ind w:left="150"/>
      </w:pPr>
      <w:r>
        <w:t>Item</w:t>
      </w:r>
      <w:r>
        <w:rPr>
          <w:spacing w:val="-2"/>
        </w:rPr>
        <w:t xml:space="preserve"> </w:t>
      </w:r>
      <w:r>
        <w:t>7.</w:t>
      </w:r>
      <w:r>
        <w:tab/>
        <w:t>Selling Security</w:t>
      </w:r>
      <w:r>
        <w:rPr>
          <w:spacing w:val="-3"/>
        </w:rPr>
        <w:t xml:space="preserve"> </w:t>
      </w:r>
      <w:r>
        <w:t>Holders.</w:t>
      </w:r>
    </w:p>
    <w:p w:rsidR="00597F78" w:rsidRDefault="00597F78" w:rsidP="00C45FEC">
      <w:pPr>
        <w:pStyle w:val="BodyText"/>
        <w:spacing w:before="9"/>
        <w:rPr>
          <w:b/>
          <w:sz w:val="21"/>
        </w:rPr>
      </w:pPr>
    </w:p>
    <w:p w:rsidR="00597F78" w:rsidRDefault="00000000" w:rsidP="00C45FEC">
      <w:pPr>
        <w:pStyle w:val="BodyText"/>
        <w:ind w:left="960"/>
      </w:pPr>
      <w:r>
        <w:t>Furnish the information required by Item 507 of Regulation S-K (§229.507 of this chapter).</w:t>
      </w:r>
    </w:p>
    <w:p w:rsidR="00597F78" w:rsidRDefault="00597F78" w:rsidP="00C45FEC">
      <w:pPr>
        <w:pStyle w:val="BodyText"/>
        <w:spacing w:before="8"/>
        <w:rPr>
          <w:sz w:val="21"/>
        </w:rPr>
      </w:pPr>
    </w:p>
    <w:p w:rsidR="00597F78" w:rsidRDefault="00000000" w:rsidP="00C45FEC">
      <w:pPr>
        <w:pStyle w:val="Heading1"/>
        <w:tabs>
          <w:tab w:val="left" w:pos="960"/>
        </w:tabs>
        <w:ind w:left="150"/>
      </w:pPr>
      <w:r>
        <w:t>Item</w:t>
      </w:r>
      <w:r>
        <w:rPr>
          <w:spacing w:val="-2"/>
        </w:rPr>
        <w:t xml:space="preserve"> </w:t>
      </w:r>
      <w:r>
        <w:t>8.</w:t>
      </w:r>
      <w:r>
        <w:tab/>
        <w:t>Plan of</w:t>
      </w:r>
      <w:r>
        <w:rPr>
          <w:spacing w:val="-1"/>
        </w:rPr>
        <w:t xml:space="preserve"> </w:t>
      </w:r>
      <w:r>
        <w:t>Distribution.</w:t>
      </w:r>
    </w:p>
    <w:p w:rsidR="00597F78" w:rsidRDefault="00597F78" w:rsidP="00C45FEC">
      <w:pPr>
        <w:pStyle w:val="BodyText"/>
        <w:spacing w:before="9"/>
        <w:rPr>
          <w:b/>
          <w:sz w:val="21"/>
        </w:rPr>
      </w:pPr>
    </w:p>
    <w:p w:rsidR="00597F78" w:rsidRDefault="00000000" w:rsidP="00C45FEC">
      <w:pPr>
        <w:pStyle w:val="BodyText"/>
        <w:ind w:left="960"/>
      </w:pPr>
      <w:r>
        <w:t>Furnish the information required by Item 508 of Regulation S-K (§229.508 of this chapter).</w:t>
      </w:r>
    </w:p>
    <w:p w:rsidR="00597F78" w:rsidRDefault="00597F78" w:rsidP="00C45FEC">
      <w:pPr>
        <w:pStyle w:val="BodyText"/>
        <w:rPr>
          <w:sz w:val="22"/>
        </w:rPr>
      </w:pPr>
    </w:p>
    <w:p w:rsidR="00597F78" w:rsidRDefault="00597F78" w:rsidP="00C45FEC">
      <w:pPr>
        <w:pStyle w:val="BodyText"/>
        <w:spacing w:before="7"/>
      </w:pPr>
    </w:p>
    <w:p w:rsidR="00597F78" w:rsidRDefault="00000000" w:rsidP="00C45FEC">
      <w:pPr>
        <w:pStyle w:val="Heading1"/>
        <w:tabs>
          <w:tab w:val="left" w:pos="960"/>
        </w:tabs>
        <w:ind w:left="150"/>
      </w:pPr>
      <w:r>
        <w:t>Item</w:t>
      </w:r>
      <w:r>
        <w:rPr>
          <w:spacing w:val="-2"/>
        </w:rPr>
        <w:t xml:space="preserve"> </w:t>
      </w:r>
      <w:r>
        <w:t>9.</w:t>
      </w:r>
      <w:r>
        <w:tab/>
        <w:t>Description of Securities to be</w:t>
      </w:r>
      <w:r>
        <w:rPr>
          <w:spacing w:val="-4"/>
        </w:rPr>
        <w:t xml:space="preserve"> </w:t>
      </w:r>
      <w:r>
        <w:t>Registered.</w:t>
      </w:r>
    </w:p>
    <w:p w:rsidR="00597F78" w:rsidRDefault="00597F78" w:rsidP="00C45FEC">
      <w:pPr>
        <w:pStyle w:val="BodyText"/>
        <w:spacing w:before="8"/>
        <w:rPr>
          <w:b/>
          <w:sz w:val="21"/>
        </w:rPr>
      </w:pPr>
    </w:p>
    <w:p w:rsidR="00597F78" w:rsidRDefault="00000000" w:rsidP="00C45FEC">
      <w:pPr>
        <w:pStyle w:val="BodyText"/>
        <w:spacing w:line="249" w:lineRule="auto"/>
        <w:ind w:left="960"/>
      </w:pPr>
      <w:r>
        <w:t>Furnish the information required by Item 202 of Regulation S-K (§229.202 of this chapter), unless capital stock is to be registered and securities of the same class are registered pursuant to Section 12 of the Exchange Act.</w:t>
      </w:r>
    </w:p>
    <w:p w:rsidR="00597F78" w:rsidRDefault="00597F78" w:rsidP="00C45FEC">
      <w:pPr>
        <w:pStyle w:val="BodyText"/>
        <w:rPr>
          <w:sz w:val="21"/>
        </w:rPr>
      </w:pPr>
    </w:p>
    <w:p w:rsidR="00597F78" w:rsidRDefault="00000000" w:rsidP="00C45FEC">
      <w:pPr>
        <w:pStyle w:val="Heading1"/>
        <w:spacing w:before="1"/>
        <w:ind w:left="150"/>
      </w:pPr>
      <w:r>
        <w:t>Item 10. Interests of Named Experts and Counsel.</w:t>
      </w:r>
    </w:p>
    <w:p w:rsidR="00597F78" w:rsidRDefault="00597F78" w:rsidP="00C45FEC">
      <w:pPr>
        <w:pStyle w:val="BodyText"/>
        <w:spacing w:before="8"/>
        <w:rPr>
          <w:b/>
          <w:sz w:val="21"/>
        </w:rPr>
      </w:pPr>
    </w:p>
    <w:p w:rsidR="00597F78" w:rsidRDefault="00000000" w:rsidP="00C45FEC">
      <w:pPr>
        <w:pStyle w:val="BodyText"/>
        <w:ind w:left="960"/>
      </w:pPr>
      <w:r>
        <w:t>Furnish the information required by Item 509 of Regulation S-K (§229.509 of this chapter).</w:t>
      </w:r>
    </w:p>
    <w:p w:rsidR="00597F78" w:rsidRDefault="00000000" w:rsidP="00C45FEC">
      <w:pPr>
        <w:pStyle w:val="Heading1"/>
        <w:spacing w:before="190"/>
        <w:ind w:left="150"/>
      </w:pPr>
      <w:r>
        <w:t>Item 11. Material Changes.</w:t>
      </w:r>
    </w:p>
    <w:p w:rsidR="00597F78" w:rsidRDefault="00597F78" w:rsidP="00C45FEC">
      <w:pPr>
        <w:pStyle w:val="BodyText"/>
        <w:spacing w:before="8"/>
        <w:rPr>
          <w:b/>
          <w:sz w:val="21"/>
        </w:rPr>
      </w:pPr>
    </w:p>
    <w:p w:rsidR="00597F78" w:rsidRPr="00C45FEC" w:rsidRDefault="00C45FEC" w:rsidP="00C45FEC">
      <w:pPr>
        <w:tabs>
          <w:tab w:val="left" w:pos="1231"/>
        </w:tabs>
        <w:spacing w:before="1" w:line="249" w:lineRule="auto"/>
        <w:ind w:left="1230" w:hanging="360"/>
        <w:jc w:val="both"/>
        <w:rPr>
          <w:sz w:val="20"/>
        </w:rPr>
      </w:pPr>
      <w:r>
        <w:rPr>
          <w:spacing w:val="-12"/>
          <w:w w:val="97"/>
          <w:sz w:val="20"/>
          <w:szCs w:val="20"/>
        </w:rPr>
        <w:t>(a)</w:t>
      </w:r>
      <w:r>
        <w:rPr>
          <w:spacing w:val="-12"/>
          <w:w w:val="97"/>
          <w:sz w:val="20"/>
          <w:szCs w:val="20"/>
        </w:rPr>
        <w:tab/>
      </w:r>
      <w:r w:rsidR="00000000" w:rsidRPr="00C45FEC">
        <w:rPr>
          <w:sz w:val="20"/>
        </w:rPr>
        <w:t>Describe any and all material changes in the registrant’s affairs which have occurred since the end of the latest fiscal year for which certified financial statements were included in the latest annual report to security holders and which have not been described in a report on Form 10-Q (§249.308a of this chapter) or Form 8-K (§249.308 of this chapter) filed under the Exchange</w:t>
      </w:r>
      <w:r w:rsidR="00000000" w:rsidRPr="00C45FEC">
        <w:rPr>
          <w:spacing w:val="-13"/>
          <w:sz w:val="20"/>
        </w:rPr>
        <w:t xml:space="preserve"> </w:t>
      </w:r>
      <w:r w:rsidR="00000000" w:rsidRPr="00C45FEC">
        <w:rPr>
          <w:sz w:val="20"/>
        </w:rPr>
        <w:t>Act.</w:t>
      </w:r>
    </w:p>
    <w:p w:rsidR="00597F78" w:rsidRDefault="00597F78" w:rsidP="00C45FEC">
      <w:pPr>
        <w:pStyle w:val="BodyText"/>
        <w:spacing w:before="1"/>
        <w:rPr>
          <w:sz w:val="21"/>
        </w:rPr>
      </w:pPr>
    </w:p>
    <w:p w:rsidR="00597F78" w:rsidRPr="00C45FEC" w:rsidRDefault="00C45FEC" w:rsidP="00C45FEC">
      <w:pPr>
        <w:tabs>
          <w:tab w:val="left" w:pos="1231"/>
        </w:tabs>
        <w:spacing w:line="249" w:lineRule="auto"/>
        <w:ind w:left="1230" w:hanging="360"/>
        <w:jc w:val="both"/>
        <w:rPr>
          <w:sz w:val="20"/>
        </w:rPr>
      </w:pPr>
      <w:r>
        <w:rPr>
          <w:spacing w:val="-12"/>
          <w:w w:val="97"/>
          <w:sz w:val="20"/>
          <w:szCs w:val="20"/>
        </w:rPr>
        <w:t>(b)</w:t>
      </w:r>
      <w:r>
        <w:rPr>
          <w:spacing w:val="-12"/>
          <w:w w:val="97"/>
          <w:sz w:val="20"/>
          <w:szCs w:val="20"/>
        </w:rPr>
        <w:tab/>
      </w:r>
      <w:r w:rsidR="00000000" w:rsidRPr="00C45FEC">
        <w:rPr>
          <w:sz w:val="20"/>
        </w:rPr>
        <w:t>Include</w:t>
      </w:r>
      <w:r w:rsidR="00000000" w:rsidRPr="00C45FEC">
        <w:rPr>
          <w:spacing w:val="-3"/>
          <w:sz w:val="20"/>
        </w:rPr>
        <w:t xml:space="preserve"> </w:t>
      </w:r>
      <w:r w:rsidR="00000000" w:rsidRPr="00C45FEC">
        <w:rPr>
          <w:sz w:val="20"/>
        </w:rPr>
        <w:t>in</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prospectus,</w:t>
      </w:r>
      <w:r w:rsidR="00000000" w:rsidRPr="00C45FEC">
        <w:rPr>
          <w:spacing w:val="-2"/>
          <w:sz w:val="20"/>
        </w:rPr>
        <w:t xml:space="preserve"> </w:t>
      </w:r>
      <w:r w:rsidR="00000000" w:rsidRPr="00C45FEC">
        <w:rPr>
          <w:sz w:val="20"/>
        </w:rPr>
        <w:t>if</w:t>
      </w:r>
      <w:r w:rsidR="00000000" w:rsidRPr="00C45FEC">
        <w:rPr>
          <w:spacing w:val="-2"/>
          <w:sz w:val="20"/>
        </w:rPr>
        <w:t xml:space="preserve"> </w:t>
      </w:r>
      <w:r w:rsidR="00000000" w:rsidRPr="00C45FEC">
        <w:rPr>
          <w:sz w:val="20"/>
        </w:rPr>
        <w:t>not</w:t>
      </w:r>
      <w:r w:rsidR="00000000" w:rsidRPr="00C45FEC">
        <w:rPr>
          <w:spacing w:val="-2"/>
          <w:sz w:val="20"/>
        </w:rPr>
        <w:t xml:space="preserve"> </w:t>
      </w:r>
      <w:r w:rsidR="00000000" w:rsidRPr="00C45FEC">
        <w:rPr>
          <w:sz w:val="20"/>
        </w:rPr>
        <w:t>incorporated</w:t>
      </w:r>
      <w:r w:rsidR="00000000" w:rsidRPr="00C45FEC">
        <w:rPr>
          <w:spacing w:val="-2"/>
          <w:sz w:val="20"/>
        </w:rPr>
        <w:t xml:space="preserve"> </w:t>
      </w:r>
      <w:r w:rsidR="00000000" w:rsidRPr="00C45FEC">
        <w:rPr>
          <w:sz w:val="20"/>
        </w:rPr>
        <w:t>by</w:t>
      </w:r>
      <w:r w:rsidR="00000000" w:rsidRPr="00C45FEC">
        <w:rPr>
          <w:spacing w:val="-2"/>
          <w:sz w:val="20"/>
        </w:rPr>
        <w:t xml:space="preserve"> </w:t>
      </w:r>
      <w:r w:rsidR="00000000" w:rsidRPr="00C45FEC">
        <w:rPr>
          <w:sz w:val="20"/>
        </w:rPr>
        <w:t>reference</w:t>
      </w:r>
      <w:r w:rsidR="00000000" w:rsidRPr="00C45FEC">
        <w:rPr>
          <w:spacing w:val="-2"/>
          <w:sz w:val="20"/>
        </w:rPr>
        <w:t xml:space="preserve"> </w:t>
      </w:r>
      <w:r w:rsidR="00000000" w:rsidRPr="00C45FEC">
        <w:rPr>
          <w:sz w:val="20"/>
        </w:rPr>
        <w:t>therein</w:t>
      </w:r>
      <w:r w:rsidR="00000000" w:rsidRPr="00C45FEC">
        <w:rPr>
          <w:spacing w:val="-2"/>
          <w:sz w:val="20"/>
        </w:rPr>
        <w:t xml:space="preserve"> </w:t>
      </w:r>
      <w:r w:rsidR="00000000" w:rsidRPr="00C45FEC">
        <w:rPr>
          <w:sz w:val="20"/>
        </w:rPr>
        <w:t>from</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reports</w:t>
      </w:r>
      <w:r w:rsidR="00000000" w:rsidRPr="00C45FEC">
        <w:rPr>
          <w:spacing w:val="-2"/>
          <w:sz w:val="20"/>
        </w:rPr>
        <w:t xml:space="preserve"> </w:t>
      </w:r>
      <w:r w:rsidR="00000000" w:rsidRPr="00C45FEC">
        <w:rPr>
          <w:sz w:val="20"/>
        </w:rPr>
        <w:t>filed</w:t>
      </w:r>
      <w:r w:rsidR="00000000" w:rsidRPr="00C45FEC">
        <w:rPr>
          <w:spacing w:val="-2"/>
          <w:sz w:val="20"/>
        </w:rPr>
        <w:t xml:space="preserve"> </w:t>
      </w:r>
      <w:r w:rsidR="00000000" w:rsidRPr="00C45FEC">
        <w:rPr>
          <w:sz w:val="20"/>
        </w:rPr>
        <w:t>under</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Exchange</w:t>
      </w:r>
      <w:r w:rsidR="00000000" w:rsidRPr="00C45FEC">
        <w:rPr>
          <w:spacing w:val="-12"/>
          <w:sz w:val="20"/>
        </w:rPr>
        <w:t xml:space="preserve"> </w:t>
      </w:r>
      <w:r w:rsidR="00000000" w:rsidRPr="00C45FEC">
        <w:rPr>
          <w:sz w:val="20"/>
        </w:rPr>
        <w:t>Act</w:t>
      </w:r>
      <w:r w:rsidR="00000000" w:rsidRPr="00C45FEC">
        <w:rPr>
          <w:spacing w:val="-2"/>
          <w:sz w:val="20"/>
        </w:rPr>
        <w:t xml:space="preserve"> </w:t>
      </w:r>
      <w:r w:rsidR="00000000" w:rsidRPr="00C45FEC">
        <w:rPr>
          <w:sz w:val="20"/>
        </w:rPr>
        <w:t xml:space="preserve">specified in Item 12(a), a proxy or information statement filed pursuant to Section 14 of the Exchange Act, a prospectus previously filed pursuant to Rule 424(b) or (c) under the Securities Act (§230.424(b) or (c) of this chapter) </w:t>
      </w:r>
      <w:r w:rsidR="00000000" w:rsidRPr="00C45FEC">
        <w:rPr>
          <w:spacing w:val="-3"/>
          <w:sz w:val="20"/>
        </w:rPr>
        <w:t xml:space="preserve">or, </w:t>
      </w:r>
      <w:r w:rsidR="00000000" w:rsidRPr="00C45FEC">
        <w:rPr>
          <w:sz w:val="20"/>
        </w:rPr>
        <w:t>where no prospectus is required to be filed pursuant to Rule 424(b), the prospectus included in the registration statement at effectiveness, or a Form</w:t>
      </w:r>
      <w:r w:rsidR="00000000" w:rsidRPr="00C45FEC">
        <w:rPr>
          <w:spacing w:val="-10"/>
          <w:sz w:val="20"/>
        </w:rPr>
        <w:t xml:space="preserve"> </w:t>
      </w:r>
      <w:r w:rsidR="00000000" w:rsidRPr="00C45FEC">
        <w:rPr>
          <w:sz w:val="20"/>
        </w:rPr>
        <w:t>8-K</w:t>
      </w:r>
      <w:r w:rsidR="00000000" w:rsidRPr="00C45FEC">
        <w:rPr>
          <w:spacing w:val="-9"/>
          <w:sz w:val="20"/>
        </w:rPr>
        <w:t xml:space="preserve"> </w:t>
      </w:r>
      <w:r w:rsidR="00000000" w:rsidRPr="00C45FEC">
        <w:rPr>
          <w:sz w:val="20"/>
        </w:rPr>
        <w:t>filed</w:t>
      </w:r>
      <w:r w:rsidR="00000000" w:rsidRPr="00C45FEC">
        <w:rPr>
          <w:spacing w:val="-9"/>
          <w:sz w:val="20"/>
        </w:rPr>
        <w:t xml:space="preserve"> </w:t>
      </w:r>
      <w:r w:rsidR="00000000" w:rsidRPr="00C45FEC">
        <w:rPr>
          <w:sz w:val="20"/>
        </w:rPr>
        <w:t>during</w:t>
      </w:r>
      <w:r w:rsidR="00000000" w:rsidRPr="00C45FEC">
        <w:rPr>
          <w:spacing w:val="-9"/>
          <w:sz w:val="20"/>
        </w:rPr>
        <w:t xml:space="preserve"> </w:t>
      </w:r>
      <w:r w:rsidR="00000000" w:rsidRPr="00C45FEC">
        <w:rPr>
          <w:sz w:val="20"/>
        </w:rPr>
        <w:t>either</w:t>
      </w:r>
      <w:r w:rsidR="00000000" w:rsidRPr="00C45FEC">
        <w:rPr>
          <w:spacing w:val="-9"/>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10"/>
          <w:sz w:val="20"/>
        </w:rPr>
        <w:t xml:space="preserve"> </w:t>
      </w:r>
      <w:r w:rsidR="00000000" w:rsidRPr="00C45FEC">
        <w:rPr>
          <w:sz w:val="20"/>
        </w:rPr>
        <w:t>two</w:t>
      </w:r>
      <w:r w:rsidR="00000000" w:rsidRPr="00C45FEC">
        <w:rPr>
          <w:spacing w:val="-9"/>
          <w:sz w:val="20"/>
        </w:rPr>
        <w:t xml:space="preserve"> </w:t>
      </w:r>
      <w:r w:rsidR="00000000" w:rsidRPr="00C45FEC">
        <w:rPr>
          <w:sz w:val="20"/>
        </w:rPr>
        <w:t>preceding</w:t>
      </w:r>
      <w:r w:rsidR="00000000" w:rsidRPr="00C45FEC">
        <w:rPr>
          <w:spacing w:val="-9"/>
          <w:sz w:val="20"/>
        </w:rPr>
        <w:t xml:space="preserve"> </w:t>
      </w:r>
      <w:r w:rsidR="00000000" w:rsidRPr="00C45FEC">
        <w:rPr>
          <w:sz w:val="20"/>
        </w:rPr>
        <w:t>years:</w:t>
      </w:r>
      <w:r w:rsidR="00000000" w:rsidRPr="00C45FEC">
        <w:rPr>
          <w:spacing w:val="-9"/>
          <w:sz w:val="20"/>
        </w:rPr>
        <w:t xml:space="preserve"> </w:t>
      </w:r>
      <w:r w:rsidR="00000000" w:rsidRPr="00C45FEC">
        <w:rPr>
          <w:sz w:val="20"/>
        </w:rPr>
        <w:t>(</w:t>
      </w:r>
      <w:proofErr w:type="spellStart"/>
      <w:r w:rsidR="00000000" w:rsidRPr="00C45FEC">
        <w:rPr>
          <w:sz w:val="20"/>
        </w:rPr>
        <w:t>i</w:t>
      </w:r>
      <w:proofErr w:type="spellEnd"/>
      <w:r w:rsidR="00000000" w:rsidRPr="00C45FEC">
        <w:rPr>
          <w:sz w:val="20"/>
        </w:rPr>
        <w:t>)</w:t>
      </w:r>
      <w:r w:rsidR="00000000" w:rsidRPr="00C45FEC">
        <w:rPr>
          <w:spacing w:val="-9"/>
          <w:sz w:val="20"/>
        </w:rPr>
        <w:t xml:space="preserve"> </w:t>
      </w:r>
      <w:r w:rsidR="00000000" w:rsidRPr="00C45FEC">
        <w:rPr>
          <w:sz w:val="20"/>
        </w:rPr>
        <w:t>information</w:t>
      </w:r>
      <w:r w:rsidR="00000000" w:rsidRPr="00C45FEC">
        <w:rPr>
          <w:spacing w:val="-10"/>
          <w:sz w:val="20"/>
        </w:rPr>
        <w:t xml:space="preserve"> </w:t>
      </w:r>
      <w:r w:rsidR="00000000" w:rsidRPr="00C45FEC">
        <w:rPr>
          <w:sz w:val="20"/>
        </w:rPr>
        <w:t>required</w:t>
      </w:r>
      <w:r w:rsidR="00000000" w:rsidRPr="00C45FEC">
        <w:rPr>
          <w:spacing w:val="-9"/>
          <w:sz w:val="20"/>
        </w:rPr>
        <w:t xml:space="preserve"> </w:t>
      </w:r>
      <w:r w:rsidR="00000000" w:rsidRPr="00C45FEC">
        <w:rPr>
          <w:sz w:val="20"/>
        </w:rPr>
        <w:t>by</w:t>
      </w:r>
      <w:r w:rsidR="00000000" w:rsidRPr="00C45FEC">
        <w:rPr>
          <w:spacing w:val="-9"/>
          <w:sz w:val="20"/>
        </w:rPr>
        <w:t xml:space="preserve"> </w:t>
      </w:r>
      <w:r w:rsidR="00000000" w:rsidRPr="00C45FEC">
        <w:rPr>
          <w:sz w:val="20"/>
        </w:rPr>
        <w:t>Rule</w:t>
      </w:r>
      <w:r w:rsidR="00000000" w:rsidRPr="00C45FEC">
        <w:rPr>
          <w:spacing w:val="-9"/>
          <w:sz w:val="20"/>
        </w:rPr>
        <w:t xml:space="preserve"> </w:t>
      </w:r>
      <w:r w:rsidR="00000000" w:rsidRPr="00C45FEC">
        <w:rPr>
          <w:sz w:val="20"/>
        </w:rPr>
        <w:t>3-05</w:t>
      </w:r>
      <w:r w:rsidR="00000000" w:rsidRPr="00C45FEC">
        <w:rPr>
          <w:spacing w:val="-9"/>
          <w:sz w:val="20"/>
        </w:rPr>
        <w:t xml:space="preserve"> </w:t>
      </w:r>
      <w:r w:rsidR="00000000" w:rsidRPr="00C45FEC">
        <w:rPr>
          <w:sz w:val="20"/>
        </w:rPr>
        <w:t>and</w:t>
      </w:r>
      <w:r w:rsidR="00000000" w:rsidRPr="00C45FEC">
        <w:rPr>
          <w:spacing w:val="-20"/>
          <w:sz w:val="20"/>
        </w:rPr>
        <w:t xml:space="preserve"> </w:t>
      </w:r>
      <w:r w:rsidR="00000000" w:rsidRPr="00C45FEC">
        <w:rPr>
          <w:sz w:val="20"/>
        </w:rPr>
        <w:t>Article</w:t>
      </w:r>
      <w:r w:rsidR="00000000" w:rsidRPr="00C45FEC">
        <w:rPr>
          <w:spacing w:val="-9"/>
          <w:sz w:val="20"/>
        </w:rPr>
        <w:t xml:space="preserve"> </w:t>
      </w:r>
      <w:r w:rsidR="00000000" w:rsidRPr="00C45FEC">
        <w:rPr>
          <w:spacing w:val="-4"/>
          <w:sz w:val="20"/>
        </w:rPr>
        <w:t>11</w:t>
      </w:r>
      <w:r w:rsidR="00000000" w:rsidRPr="00C45FEC">
        <w:rPr>
          <w:spacing w:val="-9"/>
          <w:sz w:val="20"/>
        </w:rPr>
        <w:t xml:space="preserve"> </w:t>
      </w:r>
      <w:r w:rsidR="00000000" w:rsidRPr="00C45FEC">
        <w:rPr>
          <w:sz w:val="20"/>
        </w:rPr>
        <w:t>of</w:t>
      </w:r>
      <w:r w:rsidR="00000000" w:rsidRPr="00C45FEC">
        <w:rPr>
          <w:spacing w:val="-10"/>
          <w:sz w:val="20"/>
        </w:rPr>
        <w:t xml:space="preserve"> </w:t>
      </w:r>
      <w:r w:rsidR="00000000" w:rsidRPr="00C45FEC">
        <w:rPr>
          <w:sz w:val="20"/>
        </w:rPr>
        <w:t>Regulation S-X (17 CFR Part 210); (ii) restated financial statements prepared in accordance with Regulation S-X if there has been a change in accounting principles or a correction in an error where such change or correction requires a material</w:t>
      </w:r>
      <w:r w:rsidR="00000000" w:rsidRPr="00C45FEC">
        <w:rPr>
          <w:spacing w:val="-25"/>
          <w:sz w:val="20"/>
        </w:rPr>
        <w:t xml:space="preserve"> </w:t>
      </w:r>
      <w:r w:rsidR="00000000" w:rsidRPr="00C45FEC">
        <w:rPr>
          <w:sz w:val="20"/>
        </w:rPr>
        <w:t>retroactive restatement of financial statements; (iii) restated financial statements prepared in accordance with Regulation S-X where a combination of entities under common control has been consummated subsequent to the most recent fiscal year and the transferred</w:t>
      </w:r>
      <w:r w:rsidR="00000000" w:rsidRPr="00C45FEC">
        <w:rPr>
          <w:spacing w:val="-13"/>
          <w:sz w:val="20"/>
        </w:rPr>
        <w:t xml:space="preserve"> </w:t>
      </w:r>
      <w:r w:rsidR="00000000" w:rsidRPr="00C45FEC">
        <w:rPr>
          <w:sz w:val="20"/>
        </w:rPr>
        <w:t>businesses,</w:t>
      </w:r>
      <w:r w:rsidR="00000000" w:rsidRPr="00C45FEC">
        <w:rPr>
          <w:spacing w:val="-13"/>
          <w:sz w:val="20"/>
        </w:rPr>
        <w:t xml:space="preserve"> </w:t>
      </w:r>
      <w:r w:rsidR="00000000" w:rsidRPr="00C45FEC">
        <w:rPr>
          <w:sz w:val="20"/>
        </w:rPr>
        <w:t>considered</w:t>
      </w:r>
      <w:r w:rsidR="00000000" w:rsidRPr="00C45FEC">
        <w:rPr>
          <w:spacing w:val="-13"/>
          <w:sz w:val="20"/>
        </w:rPr>
        <w:t xml:space="preserve"> </w:t>
      </w:r>
      <w:r w:rsidR="00000000" w:rsidRPr="00C45FEC">
        <w:rPr>
          <w:sz w:val="20"/>
        </w:rPr>
        <w:t>in</w:t>
      </w:r>
      <w:r w:rsidR="00000000" w:rsidRPr="00C45FEC">
        <w:rPr>
          <w:spacing w:val="-13"/>
          <w:sz w:val="20"/>
        </w:rPr>
        <w:t xml:space="preserve"> </w:t>
      </w:r>
      <w:r w:rsidR="00000000" w:rsidRPr="00C45FEC">
        <w:rPr>
          <w:sz w:val="20"/>
        </w:rPr>
        <w:t>the</w:t>
      </w:r>
      <w:r w:rsidR="00000000" w:rsidRPr="00C45FEC">
        <w:rPr>
          <w:spacing w:val="-12"/>
          <w:sz w:val="20"/>
        </w:rPr>
        <w:t xml:space="preserve"> </w:t>
      </w:r>
      <w:r w:rsidR="00000000" w:rsidRPr="00C45FEC">
        <w:rPr>
          <w:sz w:val="20"/>
        </w:rPr>
        <w:t>aggregate,</w:t>
      </w:r>
      <w:r w:rsidR="00000000" w:rsidRPr="00C45FEC">
        <w:rPr>
          <w:spacing w:val="-13"/>
          <w:sz w:val="20"/>
        </w:rPr>
        <w:t xml:space="preserve"> </w:t>
      </w:r>
      <w:r w:rsidR="00000000" w:rsidRPr="00C45FEC">
        <w:rPr>
          <w:sz w:val="20"/>
        </w:rPr>
        <w:t>are</w:t>
      </w:r>
      <w:r w:rsidR="00000000" w:rsidRPr="00C45FEC">
        <w:rPr>
          <w:spacing w:val="-13"/>
          <w:sz w:val="20"/>
        </w:rPr>
        <w:t xml:space="preserve"> </w:t>
      </w:r>
      <w:r w:rsidR="00000000" w:rsidRPr="00C45FEC">
        <w:rPr>
          <w:sz w:val="20"/>
        </w:rPr>
        <w:t>significant</w:t>
      </w:r>
      <w:r w:rsidR="00000000" w:rsidRPr="00C45FEC">
        <w:rPr>
          <w:spacing w:val="-13"/>
          <w:sz w:val="20"/>
        </w:rPr>
        <w:t xml:space="preserve"> </w:t>
      </w:r>
      <w:r w:rsidR="00000000" w:rsidRPr="00C45FEC">
        <w:rPr>
          <w:sz w:val="20"/>
        </w:rPr>
        <w:t>pursuant</w:t>
      </w:r>
      <w:r w:rsidR="00000000" w:rsidRPr="00C45FEC">
        <w:rPr>
          <w:spacing w:val="-12"/>
          <w:sz w:val="20"/>
        </w:rPr>
        <w:t xml:space="preserve"> </w:t>
      </w:r>
      <w:r w:rsidR="00000000" w:rsidRPr="00C45FEC">
        <w:rPr>
          <w:sz w:val="20"/>
        </w:rPr>
        <w:t>to</w:t>
      </w:r>
      <w:r w:rsidR="00000000" w:rsidRPr="00C45FEC">
        <w:rPr>
          <w:spacing w:val="-13"/>
          <w:sz w:val="20"/>
        </w:rPr>
        <w:t xml:space="preserve"> </w:t>
      </w:r>
      <w:r w:rsidR="00000000" w:rsidRPr="00C45FEC">
        <w:rPr>
          <w:sz w:val="20"/>
        </w:rPr>
        <w:t>Rule</w:t>
      </w:r>
      <w:r w:rsidR="00000000" w:rsidRPr="00C45FEC">
        <w:rPr>
          <w:spacing w:val="-13"/>
          <w:sz w:val="20"/>
        </w:rPr>
        <w:t xml:space="preserve"> </w:t>
      </w:r>
      <w:r w:rsidR="00000000" w:rsidRPr="00C45FEC">
        <w:rPr>
          <w:sz w:val="20"/>
        </w:rPr>
        <w:t>11-01(b),</w:t>
      </w:r>
      <w:r w:rsidR="00000000" w:rsidRPr="00C45FEC">
        <w:rPr>
          <w:spacing w:val="-13"/>
          <w:sz w:val="20"/>
        </w:rPr>
        <w:t xml:space="preserve"> </w:t>
      </w:r>
      <w:r w:rsidR="00000000" w:rsidRPr="00C45FEC">
        <w:rPr>
          <w:sz w:val="20"/>
        </w:rPr>
        <w:t>or</w:t>
      </w:r>
      <w:r w:rsidR="00000000" w:rsidRPr="00C45FEC">
        <w:rPr>
          <w:spacing w:val="26"/>
          <w:sz w:val="20"/>
        </w:rPr>
        <w:t xml:space="preserve"> </w:t>
      </w:r>
      <w:r w:rsidR="00000000" w:rsidRPr="00C45FEC">
        <w:rPr>
          <w:sz w:val="20"/>
        </w:rPr>
        <w:t>(iv)</w:t>
      </w:r>
      <w:r w:rsidR="00000000" w:rsidRPr="00C45FEC">
        <w:rPr>
          <w:spacing w:val="-13"/>
          <w:sz w:val="20"/>
        </w:rPr>
        <w:t xml:space="preserve"> </w:t>
      </w:r>
      <w:r w:rsidR="00000000" w:rsidRPr="00C45FEC">
        <w:rPr>
          <w:sz w:val="20"/>
        </w:rPr>
        <w:t>any</w:t>
      </w:r>
      <w:r w:rsidR="00000000" w:rsidRPr="00C45FEC">
        <w:rPr>
          <w:spacing w:val="-13"/>
          <w:sz w:val="20"/>
        </w:rPr>
        <w:t xml:space="preserve"> </w:t>
      </w:r>
      <w:r w:rsidR="00000000" w:rsidRPr="00C45FEC">
        <w:rPr>
          <w:sz w:val="20"/>
        </w:rPr>
        <w:t>financial</w:t>
      </w:r>
      <w:r w:rsidR="00000000" w:rsidRPr="00C45FEC">
        <w:rPr>
          <w:spacing w:val="-13"/>
          <w:sz w:val="20"/>
        </w:rPr>
        <w:t xml:space="preserve"> </w:t>
      </w:r>
      <w:r w:rsidR="00000000" w:rsidRPr="00C45FEC">
        <w:rPr>
          <w:sz w:val="20"/>
        </w:rPr>
        <w:t>information required because of a material disposition of assets outside the normal course of business.</w:t>
      </w:r>
    </w:p>
    <w:p w:rsidR="00597F78" w:rsidRDefault="00597F78" w:rsidP="00C45FEC">
      <w:pPr>
        <w:pStyle w:val="BodyText"/>
        <w:spacing w:before="8"/>
        <w:rPr>
          <w:sz w:val="21"/>
        </w:rPr>
      </w:pPr>
    </w:p>
    <w:p w:rsidR="00597F78" w:rsidRDefault="00000000" w:rsidP="00C45FEC">
      <w:pPr>
        <w:pStyle w:val="Heading1"/>
        <w:ind w:left="150"/>
      </w:pPr>
      <w:r>
        <w:t>Item 12. Incorporation of Certain Information by Reference.</w:t>
      </w:r>
    </w:p>
    <w:p w:rsidR="00597F78" w:rsidRPr="00C45FEC" w:rsidRDefault="00C45FEC" w:rsidP="00C45FEC">
      <w:pPr>
        <w:tabs>
          <w:tab w:val="left" w:pos="1231"/>
        </w:tabs>
        <w:spacing w:before="190" w:line="249" w:lineRule="auto"/>
        <w:ind w:left="1230" w:hanging="360"/>
        <w:jc w:val="both"/>
        <w:rPr>
          <w:sz w:val="20"/>
        </w:rPr>
      </w:pPr>
      <w:r>
        <w:rPr>
          <w:spacing w:val="-12"/>
          <w:w w:val="97"/>
          <w:sz w:val="20"/>
          <w:szCs w:val="20"/>
        </w:rPr>
        <w:t>(a)</w:t>
      </w:r>
      <w:r>
        <w:rPr>
          <w:spacing w:val="-12"/>
          <w:w w:val="97"/>
          <w:sz w:val="20"/>
          <w:szCs w:val="20"/>
        </w:rPr>
        <w:tab/>
      </w:r>
      <w:r w:rsidR="00000000" w:rsidRPr="00C45FEC">
        <w:rPr>
          <w:sz w:val="20"/>
        </w:rPr>
        <w:t>The documents listed in (1) and (2) below shall be specifically incorporated by reference into the prospectus by means of a statement to that effect in the prospectus listing all such</w:t>
      </w:r>
      <w:r w:rsidR="00000000" w:rsidRPr="00C45FEC">
        <w:rPr>
          <w:spacing w:val="-5"/>
          <w:sz w:val="20"/>
        </w:rPr>
        <w:t xml:space="preserve"> </w:t>
      </w:r>
      <w:r w:rsidR="00000000" w:rsidRPr="00C45FEC">
        <w:rPr>
          <w:sz w:val="20"/>
        </w:rPr>
        <w:t>documents:</w:t>
      </w:r>
    </w:p>
    <w:p w:rsidR="00597F78" w:rsidRDefault="00597F78" w:rsidP="00C45FEC">
      <w:pPr>
        <w:pStyle w:val="BodyText"/>
        <w:rPr>
          <w:sz w:val="21"/>
        </w:rPr>
      </w:pPr>
    </w:p>
    <w:p w:rsidR="00597F78" w:rsidRPr="00C45FEC" w:rsidRDefault="00C45FEC" w:rsidP="00C45FEC">
      <w:pPr>
        <w:tabs>
          <w:tab w:val="left" w:pos="1591"/>
        </w:tabs>
        <w:spacing w:line="249" w:lineRule="auto"/>
        <w:ind w:left="1591" w:hanging="361"/>
        <w:jc w:val="both"/>
        <w:rPr>
          <w:sz w:val="20"/>
        </w:rPr>
      </w:pPr>
      <w:r>
        <w:rPr>
          <w:spacing w:val="-24"/>
          <w:w w:val="97"/>
          <w:sz w:val="20"/>
          <w:szCs w:val="20"/>
        </w:rPr>
        <w:t>(1)</w:t>
      </w:r>
      <w:r>
        <w:rPr>
          <w:spacing w:val="-24"/>
          <w:w w:val="97"/>
          <w:sz w:val="20"/>
          <w:szCs w:val="20"/>
        </w:rPr>
        <w:tab/>
      </w:r>
      <w:r w:rsidR="00000000" w:rsidRPr="00C45FEC">
        <w:rPr>
          <w:sz w:val="20"/>
        </w:rPr>
        <w:t>the</w:t>
      </w:r>
      <w:r w:rsidR="00000000" w:rsidRPr="00C45FEC">
        <w:rPr>
          <w:spacing w:val="-9"/>
          <w:sz w:val="20"/>
        </w:rPr>
        <w:t xml:space="preserve"> </w:t>
      </w:r>
      <w:r w:rsidR="00000000" w:rsidRPr="00C45FEC">
        <w:rPr>
          <w:sz w:val="20"/>
        </w:rPr>
        <w:t>registrant’s</w:t>
      </w:r>
      <w:r w:rsidR="00000000" w:rsidRPr="00C45FEC">
        <w:rPr>
          <w:spacing w:val="-9"/>
          <w:sz w:val="20"/>
        </w:rPr>
        <w:t xml:space="preserve"> </w:t>
      </w:r>
      <w:r w:rsidR="00000000" w:rsidRPr="00C45FEC">
        <w:rPr>
          <w:sz w:val="20"/>
        </w:rPr>
        <w:t>latest</w:t>
      </w:r>
      <w:r w:rsidR="00000000" w:rsidRPr="00C45FEC">
        <w:rPr>
          <w:spacing w:val="-9"/>
          <w:sz w:val="20"/>
        </w:rPr>
        <w:t xml:space="preserve"> </w:t>
      </w:r>
      <w:r w:rsidR="00000000" w:rsidRPr="00C45FEC">
        <w:rPr>
          <w:sz w:val="20"/>
        </w:rPr>
        <w:t>annual</w:t>
      </w:r>
      <w:r w:rsidR="00000000" w:rsidRPr="00C45FEC">
        <w:rPr>
          <w:spacing w:val="-9"/>
          <w:sz w:val="20"/>
        </w:rPr>
        <w:t xml:space="preserve"> </w:t>
      </w:r>
      <w:r w:rsidR="00000000" w:rsidRPr="00C45FEC">
        <w:rPr>
          <w:sz w:val="20"/>
        </w:rPr>
        <w:t>report</w:t>
      </w:r>
      <w:r w:rsidR="00000000" w:rsidRPr="00C45FEC">
        <w:rPr>
          <w:spacing w:val="-8"/>
          <w:sz w:val="20"/>
        </w:rPr>
        <w:t xml:space="preserve"> </w:t>
      </w:r>
      <w:r w:rsidR="00000000" w:rsidRPr="00C45FEC">
        <w:rPr>
          <w:sz w:val="20"/>
        </w:rPr>
        <w:t>on</w:t>
      </w:r>
      <w:r w:rsidR="00000000" w:rsidRPr="00C45FEC">
        <w:rPr>
          <w:spacing w:val="-9"/>
          <w:sz w:val="20"/>
        </w:rPr>
        <w:t xml:space="preserve"> </w:t>
      </w:r>
      <w:r w:rsidR="00000000" w:rsidRPr="00C45FEC">
        <w:rPr>
          <w:sz w:val="20"/>
        </w:rPr>
        <w:t>Form</w:t>
      </w:r>
      <w:r w:rsidR="00000000" w:rsidRPr="00C45FEC">
        <w:rPr>
          <w:spacing w:val="-9"/>
          <w:sz w:val="20"/>
        </w:rPr>
        <w:t xml:space="preserve"> </w:t>
      </w:r>
      <w:r w:rsidR="00000000" w:rsidRPr="00C45FEC">
        <w:rPr>
          <w:sz w:val="20"/>
        </w:rPr>
        <w:t>10-K</w:t>
      </w:r>
      <w:r w:rsidR="00000000" w:rsidRPr="00C45FEC">
        <w:rPr>
          <w:spacing w:val="-9"/>
          <w:sz w:val="20"/>
        </w:rPr>
        <w:t xml:space="preserve"> </w:t>
      </w:r>
      <w:r w:rsidR="00000000" w:rsidRPr="00C45FEC">
        <w:rPr>
          <w:sz w:val="20"/>
        </w:rPr>
        <w:t>(17</w:t>
      </w:r>
      <w:r w:rsidR="00000000" w:rsidRPr="00C45FEC">
        <w:rPr>
          <w:spacing w:val="-9"/>
          <w:sz w:val="20"/>
        </w:rPr>
        <w:t xml:space="preserve"> </w:t>
      </w:r>
      <w:r w:rsidR="00000000" w:rsidRPr="00C45FEC">
        <w:rPr>
          <w:sz w:val="20"/>
        </w:rPr>
        <w:t>CFR</w:t>
      </w:r>
      <w:r w:rsidR="00000000" w:rsidRPr="00C45FEC">
        <w:rPr>
          <w:spacing w:val="-8"/>
          <w:sz w:val="20"/>
        </w:rPr>
        <w:t xml:space="preserve"> </w:t>
      </w:r>
      <w:r w:rsidR="00000000" w:rsidRPr="00C45FEC">
        <w:rPr>
          <w:sz w:val="20"/>
        </w:rPr>
        <w:t>249.310)</w:t>
      </w:r>
      <w:r w:rsidR="00000000" w:rsidRPr="00C45FEC">
        <w:rPr>
          <w:spacing w:val="-9"/>
          <w:sz w:val="20"/>
        </w:rPr>
        <w:t xml:space="preserve"> </w:t>
      </w:r>
      <w:r w:rsidR="00000000" w:rsidRPr="00C45FEC">
        <w:rPr>
          <w:sz w:val="20"/>
        </w:rPr>
        <w:t>filed</w:t>
      </w:r>
      <w:r w:rsidR="00000000" w:rsidRPr="00C45FEC">
        <w:rPr>
          <w:spacing w:val="-9"/>
          <w:sz w:val="20"/>
        </w:rPr>
        <w:t xml:space="preserve"> </w:t>
      </w:r>
      <w:r w:rsidR="00000000" w:rsidRPr="00C45FEC">
        <w:rPr>
          <w:sz w:val="20"/>
        </w:rPr>
        <w:t>pursuant</w:t>
      </w:r>
      <w:r w:rsidR="00000000" w:rsidRPr="00C45FEC">
        <w:rPr>
          <w:spacing w:val="-9"/>
          <w:sz w:val="20"/>
        </w:rPr>
        <w:t xml:space="preserve"> </w:t>
      </w:r>
      <w:r w:rsidR="00000000" w:rsidRPr="00C45FEC">
        <w:rPr>
          <w:sz w:val="20"/>
        </w:rPr>
        <w:t>to</w:t>
      </w:r>
      <w:r w:rsidR="00000000" w:rsidRPr="00C45FEC">
        <w:rPr>
          <w:spacing w:val="-9"/>
          <w:sz w:val="20"/>
        </w:rPr>
        <w:t xml:space="preserve"> </w:t>
      </w:r>
      <w:r w:rsidR="00000000" w:rsidRPr="00C45FEC">
        <w:rPr>
          <w:sz w:val="20"/>
        </w:rPr>
        <w:t>Section</w:t>
      </w:r>
      <w:r w:rsidR="00000000" w:rsidRPr="00C45FEC">
        <w:rPr>
          <w:spacing w:val="-8"/>
          <w:sz w:val="20"/>
        </w:rPr>
        <w:t xml:space="preserve"> </w:t>
      </w:r>
      <w:r w:rsidR="00000000" w:rsidRPr="00C45FEC">
        <w:rPr>
          <w:sz w:val="20"/>
        </w:rPr>
        <w:t>13(a)</w:t>
      </w:r>
      <w:r w:rsidR="00000000" w:rsidRPr="00C45FEC">
        <w:rPr>
          <w:spacing w:val="-9"/>
          <w:sz w:val="20"/>
        </w:rPr>
        <w:t xml:space="preserve"> </w:t>
      </w:r>
      <w:r w:rsidR="00000000" w:rsidRPr="00C45FEC">
        <w:rPr>
          <w:sz w:val="20"/>
        </w:rPr>
        <w:t>or</w:t>
      </w:r>
      <w:r w:rsidR="00000000" w:rsidRPr="00C45FEC">
        <w:rPr>
          <w:spacing w:val="-9"/>
          <w:sz w:val="20"/>
        </w:rPr>
        <w:t xml:space="preserve"> </w:t>
      </w:r>
      <w:r w:rsidR="00000000" w:rsidRPr="00C45FEC">
        <w:rPr>
          <w:sz w:val="20"/>
        </w:rPr>
        <w:t>15(d)</w:t>
      </w:r>
      <w:r w:rsidR="00000000" w:rsidRPr="00C45FEC">
        <w:rPr>
          <w:spacing w:val="-9"/>
          <w:sz w:val="20"/>
        </w:rPr>
        <w:t xml:space="preserve"> </w:t>
      </w:r>
      <w:r w:rsidR="00000000" w:rsidRPr="00C45FEC">
        <w:rPr>
          <w:sz w:val="20"/>
        </w:rPr>
        <w:t>of</w:t>
      </w:r>
      <w:r w:rsidR="00000000" w:rsidRPr="00C45FEC">
        <w:rPr>
          <w:spacing w:val="-9"/>
          <w:sz w:val="20"/>
        </w:rPr>
        <w:t xml:space="preserve"> </w:t>
      </w:r>
      <w:r w:rsidR="00000000" w:rsidRPr="00C45FEC">
        <w:rPr>
          <w:sz w:val="20"/>
        </w:rPr>
        <w:t>the</w:t>
      </w:r>
      <w:r w:rsidR="00000000" w:rsidRPr="00C45FEC">
        <w:rPr>
          <w:spacing w:val="-8"/>
          <w:sz w:val="20"/>
        </w:rPr>
        <w:t xml:space="preserve"> </w:t>
      </w:r>
      <w:r w:rsidR="00000000" w:rsidRPr="00C45FEC">
        <w:rPr>
          <w:sz w:val="20"/>
        </w:rPr>
        <w:t>Exchange</w:t>
      </w:r>
      <w:r w:rsidR="00000000" w:rsidRPr="00C45FEC">
        <w:rPr>
          <w:spacing w:val="-18"/>
          <w:sz w:val="20"/>
        </w:rPr>
        <w:t xml:space="preserve"> </w:t>
      </w:r>
      <w:r w:rsidR="00000000" w:rsidRPr="00C45FEC">
        <w:rPr>
          <w:sz w:val="20"/>
        </w:rPr>
        <w:t>Act</w:t>
      </w:r>
      <w:r w:rsidR="00000000" w:rsidRPr="00C45FEC">
        <w:rPr>
          <w:spacing w:val="-8"/>
          <w:sz w:val="20"/>
        </w:rPr>
        <w:t xml:space="preserve"> </w:t>
      </w:r>
      <w:r w:rsidR="00000000" w:rsidRPr="00C45FEC">
        <w:rPr>
          <w:sz w:val="20"/>
        </w:rPr>
        <w:t>that</w:t>
      </w:r>
      <w:r w:rsidR="00000000" w:rsidRPr="00C45FEC">
        <w:rPr>
          <w:spacing w:val="-7"/>
          <w:sz w:val="20"/>
        </w:rPr>
        <w:t xml:space="preserve"> </w:t>
      </w:r>
      <w:r w:rsidR="00000000" w:rsidRPr="00C45FEC">
        <w:rPr>
          <w:sz w:val="20"/>
        </w:rPr>
        <w:t>contains</w:t>
      </w:r>
      <w:r w:rsidR="00000000" w:rsidRPr="00C45FEC">
        <w:rPr>
          <w:spacing w:val="-8"/>
          <w:sz w:val="20"/>
        </w:rPr>
        <w:t xml:space="preserve"> </w:t>
      </w:r>
      <w:r w:rsidR="00000000" w:rsidRPr="00C45FEC">
        <w:rPr>
          <w:sz w:val="20"/>
        </w:rPr>
        <w:t>financial</w:t>
      </w:r>
      <w:r w:rsidR="00000000" w:rsidRPr="00C45FEC">
        <w:rPr>
          <w:spacing w:val="-9"/>
          <w:sz w:val="20"/>
        </w:rPr>
        <w:t xml:space="preserve"> </w:t>
      </w:r>
      <w:r w:rsidR="00000000" w:rsidRPr="00C45FEC">
        <w:rPr>
          <w:sz w:val="20"/>
        </w:rPr>
        <w:t>statements</w:t>
      </w:r>
      <w:r w:rsidR="00000000" w:rsidRPr="00C45FEC">
        <w:rPr>
          <w:spacing w:val="-8"/>
          <w:sz w:val="20"/>
        </w:rPr>
        <w:t xml:space="preserve"> </w:t>
      </w:r>
      <w:r w:rsidR="00000000" w:rsidRPr="00C45FEC">
        <w:rPr>
          <w:sz w:val="20"/>
        </w:rPr>
        <w:t>for</w:t>
      </w:r>
      <w:r w:rsidR="00000000" w:rsidRPr="00C45FEC">
        <w:rPr>
          <w:spacing w:val="-8"/>
          <w:sz w:val="20"/>
        </w:rPr>
        <w:t xml:space="preserve"> </w:t>
      </w:r>
      <w:r w:rsidR="00000000" w:rsidRPr="00C45FEC">
        <w:rPr>
          <w:sz w:val="20"/>
        </w:rPr>
        <w:t>the</w:t>
      </w:r>
      <w:r w:rsidR="00000000" w:rsidRPr="00C45FEC">
        <w:rPr>
          <w:spacing w:val="-7"/>
          <w:sz w:val="20"/>
        </w:rPr>
        <w:t xml:space="preserve"> </w:t>
      </w:r>
      <w:r w:rsidR="00000000" w:rsidRPr="00C45FEC">
        <w:rPr>
          <w:sz w:val="20"/>
        </w:rPr>
        <w:t>registrant’s</w:t>
      </w:r>
      <w:r w:rsidR="00000000" w:rsidRPr="00C45FEC">
        <w:rPr>
          <w:spacing w:val="-8"/>
          <w:sz w:val="20"/>
        </w:rPr>
        <w:t xml:space="preserve"> </w:t>
      </w:r>
      <w:r w:rsidR="00000000" w:rsidRPr="00C45FEC">
        <w:rPr>
          <w:sz w:val="20"/>
        </w:rPr>
        <w:t>latest</w:t>
      </w:r>
      <w:r w:rsidR="00000000" w:rsidRPr="00C45FEC">
        <w:rPr>
          <w:spacing w:val="-8"/>
          <w:sz w:val="20"/>
        </w:rPr>
        <w:t xml:space="preserve"> </w:t>
      </w:r>
      <w:r w:rsidR="00000000" w:rsidRPr="00C45FEC">
        <w:rPr>
          <w:sz w:val="20"/>
        </w:rPr>
        <w:t>fiscal</w:t>
      </w:r>
      <w:r w:rsidR="00000000" w:rsidRPr="00C45FEC">
        <w:rPr>
          <w:spacing w:val="-8"/>
          <w:sz w:val="20"/>
        </w:rPr>
        <w:t xml:space="preserve"> </w:t>
      </w:r>
      <w:r w:rsidR="00000000" w:rsidRPr="00C45FEC">
        <w:rPr>
          <w:sz w:val="20"/>
        </w:rPr>
        <w:t>year</w:t>
      </w:r>
      <w:r w:rsidR="00000000" w:rsidRPr="00C45FEC">
        <w:rPr>
          <w:spacing w:val="-8"/>
          <w:sz w:val="20"/>
        </w:rPr>
        <w:t xml:space="preserve"> </w:t>
      </w:r>
      <w:r w:rsidR="00000000" w:rsidRPr="00C45FEC">
        <w:rPr>
          <w:sz w:val="20"/>
        </w:rPr>
        <w:t>for</w:t>
      </w:r>
      <w:r w:rsidR="00000000" w:rsidRPr="00C45FEC">
        <w:rPr>
          <w:spacing w:val="-7"/>
          <w:sz w:val="20"/>
        </w:rPr>
        <w:t xml:space="preserve"> </w:t>
      </w:r>
      <w:r w:rsidR="00000000" w:rsidRPr="00C45FEC">
        <w:rPr>
          <w:sz w:val="20"/>
        </w:rPr>
        <w:t>which</w:t>
      </w:r>
      <w:r w:rsidR="00000000" w:rsidRPr="00C45FEC">
        <w:rPr>
          <w:spacing w:val="-8"/>
          <w:sz w:val="20"/>
        </w:rPr>
        <w:t xml:space="preserve"> </w:t>
      </w:r>
      <w:r w:rsidR="00000000" w:rsidRPr="00C45FEC">
        <w:rPr>
          <w:sz w:val="20"/>
        </w:rPr>
        <w:t>a</w:t>
      </w:r>
      <w:r w:rsidR="00000000" w:rsidRPr="00C45FEC">
        <w:rPr>
          <w:spacing w:val="-7"/>
          <w:sz w:val="20"/>
        </w:rPr>
        <w:t xml:space="preserve"> </w:t>
      </w:r>
      <w:r w:rsidR="00000000" w:rsidRPr="00C45FEC">
        <w:rPr>
          <w:sz w:val="20"/>
        </w:rPr>
        <w:t>Form</w:t>
      </w:r>
      <w:r w:rsidR="00000000" w:rsidRPr="00C45FEC">
        <w:rPr>
          <w:spacing w:val="-8"/>
          <w:sz w:val="20"/>
        </w:rPr>
        <w:t xml:space="preserve"> </w:t>
      </w:r>
      <w:r w:rsidR="00000000" w:rsidRPr="00C45FEC">
        <w:rPr>
          <w:sz w:val="20"/>
        </w:rPr>
        <w:t>10-K</w:t>
      </w:r>
      <w:r w:rsidR="00000000" w:rsidRPr="00C45FEC">
        <w:rPr>
          <w:spacing w:val="-8"/>
          <w:sz w:val="20"/>
        </w:rPr>
        <w:t xml:space="preserve"> </w:t>
      </w:r>
      <w:r w:rsidR="00000000" w:rsidRPr="00C45FEC">
        <w:rPr>
          <w:sz w:val="20"/>
        </w:rPr>
        <w:t>was</w:t>
      </w:r>
      <w:r w:rsidR="00000000" w:rsidRPr="00C45FEC">
        <w:rPr>
          <w:spacing w:val="-7"/>
          <w:sz w:val="20"/>
        </w:rPr>
        <w:t xml:space="preserve"> </w:t>
      </w:r>
      <w:r w:rsidR="00000000" w:rsidRPr="00C45FEC">
        <w:rPr>
          <w:sz w:val="20"/>
        </w:rPr>
        <w:t>required to be filed;</w:t>
      </w:r>
      <w:r w:rsidR="00000000" w:rsidRPr="00C45FEC">
        <w:rPr>
          <w:spacing w:val="-2"/>
          <w:sz w:val="20"/>
        </w:rPr>
        <w:t xml:space="preserve"> </w:t>
      </w:r>
      <w:r w:rsidR="00000000" w:rsidRPr="00C45FEC">
        <w:rPr>
          <w:sz w:val="20"/>
        </w:rPr>
        <w:t>and</w:t>
      </w:r>
    </w:p>
    <w:p w:rsidR="00597F78" w:rsidRDefault="00597F78" w:rsidP="00C45FEC">
      <w:pPr>
        <w:pStyle w:val="BodyText"/>
        <w:spacing w:before="1"/>
        <w:rPr>
          <w:sz w:val="21"/>
        </w:rPr>
      </w:pPr>
    </w:p>
    <w:p w:rsidR="00597F78" w:rsidRPr="00C45FEC" w:rsidRDefault="00C45FEC" w:rsidP="00C45FEC">
      <w:pPr>
        <w:tabs>
          <w:tab w:val="left" w:pos="1591"/>
        </w:tabs>
        <w:spacing w:line="249" w:lineRule="auto"/>
        <w:ind w:left="1590" w:hanging="360"/>
        <w:jc w:val="both"/>
        <w:rPr>
          <w:sz w:val="20"/>
        </w:rPr>
      </w:pPr>
      <w:r>
        <w:rPr>
          <w:spacing w:val="-24"/>
          <w:w w:val="97"/>
          <w:sz w:val="20"/>
          <w:szCs w:val="20"/>
        </w:rPr>
        <w:t>(2)</w:t>
      </w:r>
      <w:r>
        <w:rPr>
          <w:spacing w:val="-24"/>
          <w:w w:val="97"/>
          <w:sz w:val="20"/>
          <w:szCs w:val="20"/>
        </w:rPr>
        <w:tab/>
      </w:r>
      <w:r w:rsidR="00000000" w:rsidRPr="00C45FEC">
        <w:rPr>
          <w:sz w:val="20"/>
        </w:rPr>
        <w:t>all other reports filed pursuant to Section 13(a) or 15(d) of the Exchange Act since the end of the fiscal year covered by the annual report referred to in (1) above; and</w:t>
      </w:r>
    </w:p>
    <w:p w:rsidR="00597F78" w:rsidRDefault="00597F78" w:rsidP="00C45FEC">
      <w:pPr>
        <w:pStyle w:val="BodyText"/>
        <w:rPr>
          <w:sz w:val="21"/>
        </w:rPr>
      </w:pPr>
    </w:p>
    <w:p w:rsidR="00597F78" w:rsidRPr="00C45FEC" w:rsidRDefault="00C45FEC" w:rsidP="00C45FEC">
      <w:pPr>
        <w:tabs>
          <w:tab w:val="left" w:pos="1591"/>
        </w:tabs>
        <w:ind w:left="1590" w:hanging="361"/>
        <w:rPr>
          <w:sz w:val="20"/>
        </w:rPr>
      </w:pPr>
      <w:r>
        <w:rPr>
          <w:spacing w:val="-24"/>
          <w:w w:val="97"/>
          <w:sz w:val="20"/>
          <w:szCs w:val="20"/>
        </w:rPr>
        <w:t>(3)</w:t>
      </w:r>
      <w:r>
        <w:rPr>
          <w:spacing w:val="-24"/>
          <w:w w:val="97"/>
          <w:sz w:val="20"/>
          <w:szCs w:val="20"/>
        </w:rPr>
        <w:tab/>
      </w:r>
      <w:r w:rsidR="00000000" w:rsidRPr="00C45FEC">
        <w:rPr>
          <w:sz w:val="20"/>
        </w:rPr>
        <w:t>if</w:t>
      </w:r>
      <w:r w:rsidR="00000000" w:rsidRPr="00C45FEC">
        <w:rPr>
          <w:spacing w:val="-8"/>
          <w:sz w:val="20"/>
        </w:rPr>
        <w:t xml:space="preserve"> </w:t>
      </w:r>
      <w:r w:rsidR="00000000" w:rsidRPr="00C45FEC">
        <w:rPr>
          <w:sz w:val="20"/>
        </w:rPr>
        <w:t>capital</w:t>
      </w:r>
      <w:r w:rsidR="00000000" w:rsidRPr="00C45FEC">
        <w:rPr>
          <w:spacing w:val="-6"/>
          <w:sz w:val="20"/>
        </w:rPr>
        <w:t xml:space="preserve"> </w:t>
      </w:r>
      <w:r w:rsidR="00000000" w:rsidRPr="00C45FEC">
        <w:rPr>
          <w:sz w:val="20"/>
        </w:rPr>
        <w:t>stock</w:t>
      </w:r>
      <w:r w:rsidR="00000000" w:rsidRPr="00C45FEC">
        <w:rPr>
          <w:spacing w:val="-7"/>
          <w:sz w:val="20"/>
        </w:rPr>
        <w:t xml:space="preserve"> </w:t>
      </w:r>
      <w:r w:rsidR="00000000" w:rsidRPr="00C45FEC">
        <w:rPr>
          <w:sz w:val="20"/>
        </w:rPr>
        <w:t>is</w:t>
      </w:r>
      <w:r w:rsidR="00000000" w:rsidRPr="00C45FEC">
        <w:rPr>
          <w:spacing w:val="-6"/>
          <w:sz w:val="20"/>
        </w:rPr>
        <w:t xml:space="preserve"> </w:t>
      </w:r>
      <w:r w:rsidR="00000000" w:rsidRPr="00C45FEC">
        <w:rPr>
          <w:sz w:val="20"/>
        </w:rPr>
        <w:t>to</w:t>
      </w:r>
      <w:r w:rsidR="00000000" w:rsidRPr="00C45FEC">
        <w:rPr>
          <w:spacing w:val="-6"/>
          <w:sz w:val="20"/>
        </w:rPr>
        <w:t xml:space="preserve"> </w:t>
      </w:r>
      <w:r w:rsidR="00000000" w:rsidRPr="00C45FEC">
        <w:rPr>
          <w:sz w:val="20"/>
        </w:rPr>
        <w:t>be</w:t>
      </w:r>
      <w:r w:rsidR="00000000" w:rsidRPr="00C45FEC">
        <w:rPr>
          <w:spacing w:val="-6"/>
          <w:sz w:val="20"/>
        </w:rPr>
        <w:t xml:space="preserve"> </w:t>
      </w:r>
      <w:r w:rsidR="00000000" w:rsidRPr="00C45FEC">
        <w:rPr>
          <w:sz w:val="20"/>
        </w:rPr>
        <w:t>registered</w:t>
      </w:r>
      <w:r w:rsidR="00000000" w:rsidRPr="00C45FEC">
        <w:rPr>
          <w:spacing w:val="-7"/>
          <w:sz w:val="20"/>
        </w:rPr>
        <w:t xml:space="preserve"> </w:t>
      </w:r>
      <w:r w:rsidR="00000000" w:rsidRPr="00C45FEC">
        <w:rPr>
          <w:sz w:val="20"/>
        </w:rPr>
        <w:t>and</w:t>
      </w:r>
      <w:r w:rsidR="00000000" w:rsidRPr="00C45FEC">
        <w:rPr>
          <w:spacing w:val="-6"/>
          <w:sz w:val="20"/>
        </w:rPr>
        <w:t xml:space="preserve"> </w:t>
      </w:r>
      <w:r w:rsidR="00000000" w:rsidRPr="00C45FEC">
        <w:rPr>
          <w:sz w:val="20"/>
        </w:rPr>
        <w:t>securities</w:t>
      </w:r>
      <w:r w:rsidR="00000000" w:rsidRPr="00C45FEC">
        <w:rPr>
          <w:spacing w:val="-7"/>
          <w:sz w:val="20"/>
        </w:rPr>
        <w:t xml:space="preserve"> </w:t>
      </w:r>
      <w:r w:rsidR="00000000" w:rsidRPr="00C45FEC">
        <w:rPr>
          <w:sz w:val="20"/>
        </w:rPr>
        <w:t>of</w:t>
      </w:r>
      <w:r w:rsidR="00000000" w:rsidRPr="00C45FEC">
        <w:rPr>
          <w:spacing w:val="-6"/>
          <w:sz w:val="20"/>
        </w:rPr>
        <w:t xml:space="preserve"> </w:t>
      </w:r>
      <w:r w:rsidR="00000000" w:rsidRPr="00C45FEC">
        <w:rPr>
          <w:sz w:val="20"/>
        </w:rPr>
        <w:t>the</w:t>
      </w:r>
      <w:r w:rsidR="00000000" w:rsidRPr="00C45FEC">
        <w:rPr>
          <w:spacing w:val="-6"/>
          <w:sz w:val="20"/>
        </w:rPr>
        <w:t xml:space="preserve"> </w:t>
      </w:r>
      <w:r w:rsidR="00000000" w:rsidRPr="00C45FEC">
        <w:rPr>
          <w:sz w:val="20"/>
        </w:rPr>
        <w:t>same</w:t>
      </w:r>
      <w:r w:rsidR="00000000" w:rsidRPr="00C45FEC">
        <w:rPr>
          <w:spacing w:val="-7"/>
          <w:sz w:val="20"/>
        </w:rPr>
        <w:t xml:space="preserve"> </w:t>
      </w:r>
      <w:r w:rsidR="00000000" w:rsidRPr="00C45FEC">
        <w:rPr>
          <w:sz w:val="20"/>
        </w:rPr>
        <w:t>class</w:t>
      </w:r>
      <w:r w:rsidR="00000000" w:rsidRPr="00C45FEC">
        <w:rPr>
          <w:spacing w:val="-6"/>
          <w:sz w:val="20"/>
        </w:rPr>
        <w:t xml:space="preserve"> </w:t>
      </w:r>
      <w:r w:rsidR="00000000" w:rsidRPr="00C45FEC">
        <w:rPr>
          <w:sz w:val="20"/>
        </w:rPr>
        <w:t>are</w:t>
      </w:r>
      <w:r w:rsidR="00000000" w:rsidRPr="00C45FEC">
        <w:rPr>
          <w:spacing w:val="-6"/>
          <w:sz w:val="20"/>
        </w:rPr>
        <w:t xml:space="preserve"> </w:t>
      </w:r>
      <w:r w:rsidR="00000000" w:rsidRPr="00C45FEC">
        <w:rPr>
          <w:sz w:val="20"/>
        </w:rPr>
        <w:t>registered</w:t>
      </w:r>
      <w:r w:rsidR="00000000" w:rsidRPr="00C45FEC">
        <w:rPr>
          <w:spacing w:val="-7"/>
          <w:sz w:val="20"/>
        </w:rPr>
        <w:t xml:space="preserve"> </w:t>
      </w:r>
      <w:r w:rsidR="00000000" w:rsidRPr="00C45FEC">
        <w:rPr>
          <w:sz w:val="20"/>
        </w:rPr>
        <w:t>under</w:t>
      </w:r>
      <w:r w:rsidR="00000000" w:rsidRPr="00C45FEC">
        <w:rPr>
          <w:spacing w:val="-6"/>
          <w:sz w:val="20"/>
        </w:rPr>
        <w:t xml:space="preserve"> </w:t>
      </w:r>
      <w:r w:rsidR="00000000" w:rsidRPr="00C45FEC">
        <w:rPr>
          <w:sz w:val="20"/>
        </w:rPr>
        <w:t>Section</w:t>
      </w:r>
      <w:r w:rsidR="00000000" w:rsidRPr="00C45FEC">
        <w:rPr>
          <w:spacing w:val="-7"/>
          <w:sz w:val="20"/>
        </w:rPr>
        <w:t xml:space="preserve"> </w:t>
      </w:r>
      <w:r w:rsidR="00000000" w:rsidRPr="00C45FEC">
        <w:rPr>
          <w:sz w:val="20"/>
        </w:rPr>
        <w:t>12</w:t>
      </w:r>
      <w:r w:rsidR="00000000" w:rsidRPr="00C45FEC">
        <w:rPr>
          <w:spacing w:val="-6"/>
          <w:sz w:val="20"/>
        </w:rPr>
        <w:t xml:space="preserve"> </w:t>
      </w:r>
      <w:r w:rsidR="00000000" w:rsidRPr="00C45FEC">
        <w:rPr>
          <w:sz w:val="20"/>
        </w:rPr>
        <w:t>of</w:t>
      </w:r>
      <w:r w:rsidR="00000000" w:rsidRPr="00C45FEC">
        <w:rPr>
          <w:spacing w:val="-6"/>
          <w:sz w:val="20"/>
        </w:rPr>
        <w:t xml:space="preserve"> </w:t>
      </w:r>
      <w:r w:rsidR="00000000" w:rsidRPr="00C45FEC">
        <w:rPr>
          <w:sz w:val="20"/>
        </w:rPr>
        <w:t>the</w:t>
      </w:r>
      <w:r w:rsidR="00000000" w:rsidRPr="00C45FEC">
        <w:rPr>
          <w:spacing w:val="-6"/>
          <w:sz w:val="20"/>
        </w:rPr>
        <w:t xml:space="preserve"> </w:t>
      </w:r>
      <w:r w:rsidR="00000000" w:rsidRPr="00C45FEC">
        <w:rPr>
          <w:sz w:val="20"/>
        </w:rPr>
        <w:t>Exchange</w:t>
      </w:r>
      <w:r w:rsidR="00000000" w:rsidRPr="00C45FEC">
        <w:rPr>
          <w:spacing w:val="-18"/>
          <w:sz w:val="20"/>
        </w:rPr>
        <w:t xml:space="preserve"> </w:t>
      </w:r>
      <w:r w:rsidR="00000000" w:rsidRPr="00C45FEC">
        <w:rPr>
          <w:sz w:val="20"/>
        </w:rPr>
        <w:t>Act,</w:t>
      </w:r>
    </w:p>
    <w:p w:rsidR="00597F78" w:rsidRDefault="00597F78" w:rsidP="00C45FEC">
      <w:pPr>
        <w:rPr>
          <w:sz w:val="20"/>
        </w:rPr>
        <w:sectPr w:rsidR="00597F78">
          <w:pgSz w:w="12240" w:h="15840"/>
          <w:pgMar w:top="640" w:right="560" w:bottom="760" w:left="580" w:header="0" w:footer="426" w:gutter="0"/>
          <w:cols w:space="720"/>
        </w:sectPr>
      </w:pPr>
    </w:p>
    <w:p w:rsidR="00597F78" w:rsidRDefault="00000000" w:rsidP="00C45FEC">
      <w:pPr>
        <w:pStyle w:val="BodyText"/>
        <w:spacing w:before="80" w:line="249" w:lineRule="auto"/>
        <w:ind w:left="1623"/>
      </w:pPr>
      <w:r>
        <w:lastRenderedPageBreak/>
        <w:t>the description of such class of securities which is contained in a registration statement filed under the Exchange Act, including any amendment or reports filed for the purpose of updating such description.</w:t>
      </w:r>
    </w:p>
    <w:p w:rsidR="00597F78" w:rsidRDefault="00597F78" w:rsidP="00C45FEC">
      <w:pPr>
        <w:pStyle w:val="BodyText"/>
        <w:rPr>
          <w:sz w:val="21"/>
        </w:rPr>
      </w:pPr>
    </w:p>
    <w:p w:rsidR="00597F78" w:rsidRPr="00C45FEC" w:rsidRDefault="00C45FEC" w:rsidP="00C45FEC">
      <w:pPr>
        <w:tabs>
          <w:tab w:val="left" w:pos="1264"/>
        </w:tabs>
        <w:spacing w:line="249" w:lineRule="auto"/>
        <w:ind w:left="1263" w:hanging="360"/>
        <w:jc w:val="both"/>
        <w:rPr>
          <w:sz w:val="20"/>
        </w:rPr>
      </w:pPr>
      <w:r>
        <w:rPr>
          <w:spacing w:val="-12"/>
          <w:w w:val="97"/>
          <w:sz w:val="20"/>
          <w:szCs w:val="20"/>
        </w:rPr>
        <w:t>(b)</w:t>
      </w:r>
      <w:r>
        <w:rPr>
          <w:spacing w:val="-12"/>
          <w:w w:val="97"/>
          <w:sz w:val="20"/>
          <w:szCs w:val="20"/>
        </w:rPr>
        <w:tab/>
      </w:r>
      <w:r w:rsidR="00000000" w:rsidRPr="00C45FEC">
        <w:rPr>
          <w:sz w:val="20"/>
        </w:rPr>
        <w:t>The</w:t>
      </w:r>
      <w:r w:rsidR="00000000" w:rsidRPr="00C45FEC">
        <w:rPr>
          <w:spacing w:val="-6"/>
          <w:sz w:val="20"/>
        </w:rPr>
        <w:t xml:space="preserve"> </w:t>
      </w:r>
      <w:r w:rsidR="00000000" w:rsidRPr="00C45FEC">
        <w:rPr>
          <w:sz w:val="20"/>
        </w:rPr>
        <w:t>prospectus</w:t>
      </w:r>
      <w:r w:rsidR="00000000" w:rsidRPr="00C45FEC">
        <w:rPr>
          <w:spacing w:val="-5"/>
          <w:sz w:val="20"/>
        </w:rPr>
        <w:t xml:space="preserve"> </w:t>
      </w:r>
      <w:r w:rsidR="00000000" w:rsidRPr="00C45FEC">
        <w:rPr>
          <w:sz w:val="20"/>
        </w:rPr>
        <w:t>shall</w:t>
      </w:r>
      <w:r w:rsidR="00000000" w:rsidRPr="00C45FEC">
        <w:rPr>
          <w:spacing w:val="-5"/>
          <w:sz w:val="20"/>
        </w:rPr>
        <w:t xml:space="preserve"> </w:t>
      </w:r>
      <w:r w:rsidR="00000000" w:rsidRPr="00C45FEC">
        <w:rPr>
          <w:sz w:val="20"/>
        </w:rPr>
        <w:t>also</w:t>
      </w:r>
      <w:r w:rsidR="00000000" w:rsidRPr="00C45FEC">
        <w:rPr>
          <w:spacing w:val="-5"/>
          <w:sz w:val="20"/>
        </w:rPr>
        <w:t xml:space="preserve"> </w:t>
      </w:r>
      <w:r w:rsidR="00000000" w:rsidRPr="00C45FEC">
        <w:rPr>
          <w:sz w:val="20"/>
        </w:rPr>
        <w:t>state</w:t>
      </w:r>
      <w:r w:rsidR="00000000" w:rsidRPr="00C45FEC">
        <w:rPr>
          <w:spacing w:val="-5"/>
          <w:sz w:val="20"/>
        </w:rPr>
        <w:t xml:space="preserve"> </w:t>
      </w:r>
      <w:r w:rsidR="00000000" w:rsidRPr="00C45FEC">
        <w:rPr>
          <w:sz w:val="20"/>
        </w:rPr>
        <w:t>that</w:t>
      </w:r>
      <w:r w:rsidR="00000000" w:rsidRPr="00C45FEC">
        <w:rPr>
          <w:spacing w:val="-5"/>
          <w:sz w:val="20"/>
        </w:rPr>
        <w:t xml:space="preserve"> </w:t>
      </w:r>
      <w:r w:rsidR="00000000" w:rsidRPr="00C45FEC">
        <w:rPr>
          <w:sz w:val="20"/>
        </w:rPr>
        <w:t>all</w:t>
      </w:r>
      <w:r w:rsidR="00000000" w:rsidRPr="00C45FEC">
        <w:rPr>
          <w:spacing w:val="-6"/>
          <w:sz w:val="20"/>
        </w:rPr>
        <w:t xml:space="preserve"> </w:t>
      </w:r>
      <w:r w:rsidR="00000000" w:rsidRPr="00C45FEC">
        <w:rPr>
          <w:sz w:val="20"/>
        </w:rPr>
        <w:t>documents</w:t>
      </w:r>
      <w:r w:rsidR="00000000" w:rsidRPr="00C45FEC">
        <w:rPr>
          <w:spacing w:val="-5"/>
          <w:sz w:val="20"/>
        </w:rPr>
        <w:t xml:space="preserve"> </w:t>
      </w:r>
      <w:r w:rsidR="00000000" w:rsidRPr="00C45FEC">
        <w:rPr>
          <w:sz w:val="20"/>
        </w:rPr>
        <w:t>subsequently</w:t>
      </w:r>
      <w:r w:rsidR="00000000" w:rsidRPr="00C45FEC">
        <w:rPr>
          <w:spacing w:val="-5"/>
          <w:sz w:val="20"/>
        </w:rPr>
        <w:t xml:space="preserve"> </w:t>
      </w:r>
      <w:r w:rsidR="00000000" w:rsidRPr="00C45FEC">
        <w:rPr>
          <w:sz w:val="20"/>
        </w:rPr>
        <w:t>filed</w:t>
      </w:r>
      <w:r w:rsidR="00000000" w:rsidRPr="00C45FEC">
        <w:rPr>
          <w:spacing w:val="-5"/>
          <w:sz w:val="20"/>
        </w:rPr>
        <w:t xml:space="preserve"> </w:t>
      </w:r>
      <w:r w:rsidR="00000000" w:rsidRPr="00C45FEC">
        <w:rPr>
          <w:sz w:val="20"/>
        </w:rPr>
        <w:t>by</w:t>
      </w:r>
      <w:r w:rsidR="00000000" w:rsidRPr="00C45FEC">
        <w:rPr>
          <w:spacing w:val="-5"/>
          <w:sz w:val="20"/>
        </w:rPr>
        <w:t xml:space="preserve"> </w:t>
      </w:r>
      <w:r w:rsidR="00000000" w:rsidRPr="00C45FEC">
        <w:rPr>
          <w:sz w:val="20"/>
        </w:rPr>
        <w:t>the</w:t>
      </w:r>
      <w:r w:rsidR="00000000" w:rsidRPr="00C45FEC">
        <w:rPr>
          <w:spacing w:val="-5"/>
          <w:sz w:val="20"/>
        </w:rPr>
        <w:t xml:space="preserve"> </w:t>
      </w:r>
      <w:r w:rsidR="00000000" w:rsidRPr="00C45FEC">
        <w:rPr>
          <w:sz w:val="20"/>
        </w:rPr>
        <w:t>registrant</w:t>
      </w:r>
      <w:r w:rsidR="00000000" w:rsidRPr="00C45FEC">
        <w:rPr>
          <w:spacing w:val="-6"/>
          <w:sz w:val="20"/>
        </w:rPr>
        <w:t xml:space="preserve"> </w:t>
      </w:r>
      <w:r w:rsidR="00000000" w:rsidRPr="00C45FEC">
        <w:rPr>
          <w:sz w:val="20"/>
        </w:rPr>
        <w:t>pursuant</w:t>
      </w:r>
      <w:r w:rsidR="00000000" w:rsidRPr="00C45FEC">
        <w:rPr>
          <w:spacing w:val="-5"/>
          <w:sz w:val="20"/>
        </w:rPr>
        <w:t xml:space="preserve"> </w:t>
      </w:r>
      <w:r w:rsidR="00000000" w:rsidRPr="00C45FEC">
        <w:rPr>
          <w:sz w:val="20"/>
        </w:rPr>
        <w:t>to</w:t>
      </w:r>
      <w:r w:rsidR="00000000" w:rsidRPr="00C45FEC">
        <w:rPr>
          <w:spacing w:val="-5"/>
          <w:sz w:val="20"/>
        </w:rPr>
        <w:t xml:space="preserve"> </w:t>
      </w:r>
      <w:r w:rsidR="00000000" w:rsidRPr="00C45FEC">
        <w:rPr>
          <w:sz w:val="20"/>
        </w:rPr>
        <w:t>Sections</w:t>
      </w:r>
      <w:r w:rsidR="00000000" w:rsidRPr="00C45FEC">
        <w:rPr>
          <w:spacing w:val="-5"/>
          <w:sz w:val="20"/>
        </w:rPr>
        <w:t xml:space="preserve"> </w:t>
      </w:r>
      <w:r w:rsidR="00000000" w:rsidRPr="00C45FEC">
        <w:rPr>
          <w:sz w:val="20"/>
        </w:rPr>
        <w:t>13(a),</w:t>
      </w:r>
      <w:r w:rsidR="00000000" w:rsidRPr="00C45FEC">
        <w:rPr>
          <w:spacing w:val="-5"/>
          <w:sz w:val="20"/>
        </w:rPr>
        <w:t xml:space="preserve"> </w:t>
      </w:r>
      <w:r w:rsidR="00000000" w:rsidRPr="00C45FEC">
        <w:rPr>
          <w:sz w:val="20"/>
        </w:rPr>
        <w:t>13(c),</w:t>
      </w:r>
      <w:r w:rsidR="00000000" w:rsidRPr="00C45FEC">
        <w:rPr>
          <w:spacing w:val="-5"/>
          <w:sz w:val="20"/>
        </w:rPr>
        <w:t xml:space="preserve"> </w:t>
      </w:r>
      <w:r w:rsidR="00000000" w:rsidRPr="00C45FEC">
        <w:rPr>
          <w:sz w:val="20"/>
        </w:rPr>
        <w:t>14 or</w:t>
      </w:r>
      <w:r w:rsidR="00000000" w:rsidRPr="00C45FEC">
        <w:rPr>
          <w:spacing w:val="-2"/>
          <w:sz w:val="20"/>
        </w:rPr>
        <w:t xml:space="preserve"> </w:t>
      </w:r>
      <w:r w:rsidR="00000000" w:rsidRPr="00C45FEC">
        <w:rPr>
          <w:sz w:val="20"/>
        </w:rPr>
        <w:t>15(d)</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Exchange</w:t>
      </w:r>
      <w:r w:rsidR="00000000" w:rsidRPr="00C45FEC">
        <w:rPr>
          <w:spacing w:val="-13"/>
          <w:sz w:val="20"/>
        </w:rPr>
        <w:t xml:space="preserve"> </w:t>
      </w:r>
      <w:r w:rsidR="00000000" w:rsidRPr="00C45FEC">
        <w:rPr>
          <w:sz w:val="20"/>
        </w:rPr>
        <w:t>Act,</w:t>
      </w:r>
      <w:r w:rsidR="00000000" w:rsidRPr="00C45FEC">
        <w:rPr>
          <w:spacing w:val="-2"/>
          <w:sz w:val="20"/>
        </w:rPr>
        <w:t xml:space="preserve"> </w:t>
      </w:r>
      <w:r w:rsidR="00000000" w:rsidRPr="00C45FEC">
        <w:rPr>
          <w:sz w:val="20"/>
        </w:rPr>
        <w:t>prior</w:t>
      </w:r>
      <w:r w:rsidR="00000000" w:rsidRPr="00C45FEC">
        <w:rPr>
          <w:spacing w:val="-2"/>
          <w:sz w:val="20"/>
        </w:rPr>
        <w:t xml:space="preserve"> </w:t>
      </w:r>
      <w:r w:rsidR="00000000" w:rsidRPr="00C45FEC">
        <w:rPr>
          <w:sz w:val="20"/>
        </w:rPr>
        <w:t>to</w:t>
      </w:r>
      <w:r w:rsidR="00000000" w:rsidRPr="00C45FEC">
        <w:rPr>
          <w:spacing w:val="-2"/>
          <w:sz w:val="20"/>
        </w:rPr>
        <w:t xml:space="preserve"> </w:t>
      </w:r>
      <w:r w:rsidR="00000000" w:rsidRPr="00C45FEC">
        <w:rPr>
          <w:sz w:val="20"/>
        </w:rPr>
        <w:t>the</w:t>
      </w:r>
      <w:r w:rsidR="00000000" w:rsidRPr="00C45FEC">
        <w:rPr>
          <w:spacing w:val="-1"/>
          <w:sz w:val="20"/>
        </w:rPr>
        <w:t xml:space="preserve"> </w:t>
      </w:r>
      <w:r w:rsidR="00000000" w:rsidRPr="00C45FEC">
        <w:rPr>
          <w:sz w:val="20"/>
        </w:rPr>
        <w:t>termination</w:t>
      </w:r>
      <w:r w:rsidR="00000000" w:rsidRPr="00C45FEC">
        <w:rPr>
          <w:spacing w:val="-2"/>
          <w:sz w:val="20"/>
        </w:rPr>
        <w:t xml:space="preserve"> </w:t>
      </w:r>
      <w:r w:rsidR="00000000" w:rsidRPr="00C45FEC">
        <w:rPr>
          <w:sz w:val="20"/>
        </w:rPr>
        <w:t>of</w:t>
      </w:r>
      <w:r w:rsidR="00000000" w:rsidRPr="00C45FEC">
        <w:rPr>
          <w:spacing w:val="-2"/>
          <w:sz w:val="20"/>
        </w:rPr>
        <w:t xml:space="preserve"> </w:t>
      </w:r>
      <w:r w:rsidR="00000000" w:rsidRPr="00C45FEC">
        <w:rPr>
          <w:sz w:val="20"/>
        </w:rPr>
        <w:t>the</w:t>
      </w:r>
      <w:r w:rsidR="00000000" w:rsidRPr="00C45FEC">
        <w:rPr>
          <w:spacing w:val="-2"/>
          <w:sz w:val="20"/>
        </w:rPr>
        <w:t xml:space="preserve"> </w:t>
      </w:r>
      <w:r w:rsidR="00000000" w:rsidRPr="00C45FEC">
        <w:rPr>
          <w:sz w:val="20"/>
        </w:rPr>
        <w:t>offering</w:t>
      </w:r>
      <w:r w:rsidR="00000000" w:rsidRPr="00C45FEC">
        <w:rPr>
          <w:spacing w:val="-2"/>
          <w:sz w:val="20"/>
        </w:rPr>
        <w:t xml:space="preserve"> </w:t>
      </w:r>
      <w:r w:rsidR="00000000" w:rsidRPr="00C45FEC">
        <w:rPr>
          <w:sz w:val="20"/>
        </w:rPr>
        <w:t>shall</w:t>
      </w:r>
      <w:r w:rsidR="00000000" w:rsidRPr="00C45FEC">
        <w:rPr>
          <w:spacing w:val="-2"/>
          <w:sz w:val="20"/>
        </w:rPr>
        <w:t xml:space="preserve"> </w:t>
      </w:r>
      <w:r w:rsidR="00000000" w:rsidRPr="00C45FEC">
        <w:rPr>
          <w:sz w:val="20"/>
        </w:rPr>
        <w:t>be</w:t>
      </w:r>
      <w:r w:rsidR="00000000" w:rsidRPr="00C45FEC">
        <w:rPr>
          <w:spacing w:val="-2"/>
          <w:sz w:val="20"/>
        </w:rPr>
        <w:t xml:space="preserve"> </w:t>
      </w:r>
      <w:r w:rsidR="00000000" w:rsidRPr="00C45FEC">
        <w:rPr>
          <w:sz w:val="20"/>
        </w:rPr>
        <w:t>deemed</w:t>
      </w:r>
      <w:r w:rsidR="00000000" w:rsidRPr="00C45FEC">
        <w:rPr>
          <w:spacing w:val="-2"/>
          <w:sz w:val="20"/>
        </w:rPr>
        <w:t xml:space="preserve"> </w:t>
      </w:r>
      <w:r w:rsidR="00000000" w:rsidRPr="00C45FEC">
        <w:rPr>
          <w:sz w:val="20"/>
        </w:rPr>
        <w:t>to</w:t>
      </w:r>
      <w:r w:rsidR="00000000" w:rsidRPr="00C45FEC">
        <w:rPr>
          <w:spacing w:val="-2"/>
          <w:sz w:val="20"/>
        </w:rPr>
        <w:t xml:space="preserve"> </w:t>
      </w:r>
      <w:r w:rsidR="00000000" w:rsidRPr="00C45FEC">
        <w:rPr>
          <w:sz w:val="20"/>
        </w:rPr>
        <w:t>be</w:t>
      </w:r>
      <w:r w:rsidR="00000000" w:rsidRPr="00C45FEC">
        <w:rPr>
          <w:spacing w:val="-2"/>
          <w:sz w:val="20"/>
        </w:rPr>
        <w:t xml:space="preserve"> </w:t>
      </w:r>
      <w:r w:rsidR="00000000" w:rsidRPr="00C45FEC">
        <w:rPr>
          <w:sz w:val="20"/>
        </w:rPr>
        <w:t>incorporated</w:t>
      </w:r>
      <w:r w:rsidR="00000000" w:rsidRPr="00C45FEC">
        <w:rPr>
          <w:spacing w:val="-2"/>
          <w:sz w:val="20"/>
        </w:rPr>
        <w:t xml:space="preserve"> </w:t>
      </w:r>
      <w:r w:rsidR="00000000" w:rsidRPr="00C45FEC">
        <w:rPr>
          <w:sz w:val="20"/>
        </w:rPr>
        <w:t>by</w:t>
      </w:r>
      <w:r w:rsidR="00000000" w:rsidRPr="00C45FEC">
        <w:rPr>
          <w:spacing w:val="-2"/>
          <w:sz w:val="20"/>
        </w:rPr>
        <w:t xml:space="preserve"> </w:t>
      </w:r>
      <w:r w:rsidR="00000000" w:rsidRPr="00C45FEC">
        <w:rPr>
          <w:sz w:val="20"/>
        </w:rPr>
        <w:t>reference</w:t>
      </w:r>
      <w:r w:rsidR="00000000" w:rsidRPr="00C45FEC">
        <w:rPr>
          <w:spacing w:val="-1"/>
          <w:sz w:val="20"/>
        </w:rPr>
        <w:t xml:space="preserve"> </w:t>
      </w:r>
      <w:r w:rsidR="00000000" w:rsidRPr="00C45FEC">
        <w:rPr>
          <w:sz w:val="20"/>
        </w:rPr>
        <w:t>into the prospectus.</w:t>
      </w:r>
    </w:p>
    <w:p w:rsidR="00597F78" w:rsidRDefault="00000000" w:rsidP="00C45FEC">
      <w:pPr>
        <w:pStyle w:val="BodyText"/>
        <w:spacing w:before="2" w:line="249" w:lineRule="auto"/>
        <w:ind w:left="1263"/>
        <w:jc w:val="both"/>
      </w:pPr>
      <w:r>
        <w:rPr>
          <w:i/>
        </w:rPr>
        <w:t>Instruction</w:t>
      </w:r>
      <w:r>
        <w:t>. Attention is directed to Rule 439 (§230.439 of this chapter) regarding consent to use of</w:t>
      </w:r>
      <w:r>
        <w:rPr>
          <w:spacing w:val="-21"/>
        </w:rPr>
        <w:t xml:space="preserve"> </w:t>
      </w:r>
      <w:r>
        <w:t>material incorporated by reference.</w:t>
      </w:r>
    </w:p>
    <w:p w:rsidR="00597F78" w:rsidRDefault="00597F78" w:rsidP="00C45FEC">
      <w:pPr>
        <w:pStyle w:val="BodyText"/>
        <w:rPr>
          <w:sz w:val="21"/>
        </w:rPr>
      </w:pPr>
    </w:p>
    <w:p w:rsidR="00597F78" w:rsidRPr="00C45FEC" w:rsidRDefault="00C45FEC" w:rsidP="00C45FEC">
      <w:pPr>
        <w:tabs>
          <w:tab w:val="left" w:pos="1264"/>
        </w:tabs>
        <w:ind w:left="1263" w:hanging="361"/>
        <w:rPr>
          <w:sz w:val="20"/>
        </w:rPr>
      </w:pPr>
      <w:r>
        <w:rPr>
          <w:spacing w:val="-12"/>
          <w:w w:val="97"/>
          <w:sz w:val="20"/>
          <w:szCs w:val="20"/>
        </w:rPr>
        <w:t>(c)</w:t>
      </w:r>
      <w:r>
        <w:rPr>
          <w:spacing w:val="-12"/>
          <w:w w:val="97"/>
          <w:sz w:val="20"/>
          <w:szCs w:val="20"/>
        </w:rPr>
        <w:tab/>
      </w:r>
      <w:r w:rsidR="00000000" w:rsidRPr="00C45FEC">
        <w:rPr>
          <w:sz w:val="20"/>
        </w:rPr>
        <w:t xml:space="preserve">(1) </w:t>
      </w:r>
      <w:r w:rsidR="00000000" w:rsidRPr="00C45FEC">
        <w:rPr>
          <w:spacing w:val="-7"/>
          <w:sz w:val="20"/>
        </w:rPr>
        <w:t xml:space="preserve">You </w:t>
      </w:r>
      <w:r w:rsidR="00000000" w:rsidRPr="00C45FEC">
        <w:rPr>
          <w:sz w:val="20"/>
        </w:rPr>
        <w:t>must</w:t>
      </w:r>
      <w:r w:rsidR="00000000" w:rsidRPr="00C45FEC">
        <w:rPr>
          <w:spacing w:val="-18"/>
          <w:sz w:val="20"/>
        </w:rPr>
        <w:t xml:space="preserve"> </w:t>
      </w:r>
      <w:r w:rsidR="00000000" w:rsidRPr="00C45FEC">
        <w:rPr>
          <w:sz w:val="20"/>
        </w:rPr>
        <w:t>state</w:t>
      </w:r>
    </w:p>
    <w:p w:rsidR="00597F78" w:rsidRDefault="00597F78" w:rsidP="00C45FEC">
      <w:pPr>
        <w:pStyle w:val="BodyText"/>
        <w:spacing w:before="9"/>
        <w:rPr>
          <w:sz w:val="21"/>
        </w:rPr>
      </w:pPr>
    </w:p>
    <w:p w:rsidR="00597F78" w:rsidRPr="00C45FEC" w:rsidRDefault="00C45FEC" w:rsidP="00C45FEC">
      <w:pPr>
        <w:tabs>
          <w:tab w:val="left" w:pos="1984"/>
        </w:tabs>
        <w:spacing w:line="249" w:lineRule="auto"/>
        <w:ind w:left="1983" w:hanging="360"/>
        <w:jc w:val="both"/>
        <w:rPr>
          <w:sz w:val="20"/>
        </w:rPr>
      </w:pPr>
      <w:r>
        <w:rPr>
          <w:spacing w:val="-8"/>
          <w:w w:val="98"/>
          <w:sz w:val="20"/>
          <w:szCs w:val="20"/>
        </w:rPr>
        <w:t>(</w:t>
      </w:r>
      <w:proofErr w:type="spellStart"/>
      <w:r>
        <w:rPr>
          <w:spacing w:val="-8"/>
          <w:w w:val="98"/>
          <w:sz w:val="20"/>
          <w:szCs w:val="20"/>
        </w:rPr>
        <w:t>i</w:t>
      </w:r>
      <w:proofErr w:type="spellEnd"/>
      <w:r>
        <w:rPr>
          <w:spacing w:val="-8"/>
          <w:w w:val="98"/>
          <w:sz w:val="20"/>
          <w:szCs w:val="20"/>
        </w:rPr>
        <w:t>)</w:t>
      </w:r>
      <w:r>
        <w:rPr>
          <w:spacing w:val="-8"/>
          <w:w w:val="98"/>
          <w:sz w:val="20"/>
          <w:szCs w:val="20"/>
        </w:rPr>
        <w:tab/>
      </w:r>
      <w:r w:rsidR="00000000" w:rsidRPr="00C45FEC">
        <w:rPr>
          <w:sz w:val="20"/>
        </w:rPr>
        <w:t>that</w:t>
      </w:r>
      <w:r w:rsidR="00000000" w:rsidRPr="00C45FEC">
        <w:rPr>
          <w:spacing w:val="-9"/>
          <w:sz w:val="20"/>
        </w:rPr>
        <w:t xml:space="preserve"> </w:t>
      </w:r>
      <w:r w:rsidR="00000000" w:rsidRPr="00C45FEC">
        <w:rPr>
          <w:sz w:val="20"/>
        </w:rPr>
        <w:t>you</w:t>
      </w:r>
      <w:r w:rsidR="00000000" w:rsidRPr="00C45FEC">
        <w:rPr>
          <w:spacing w:val="-7"/>
          <w:sz w:val="20"/>
        </w:rPr>
        <w:t xml:space="preserve"> </w:t>
      </w:r>
      <w:r w:rsidR="00000000" w:rsidRPr="00C45FEC">
        <w:rPr>
          <w:sz w:val="20"/>
        </w:rPr>
        <w:t>will</w:t>
      </w:r>
      <w:r w:rsidR="00000000" w:rsidRPr="00C45FEC">
        <w:rPr>
          <w:spacing w:val="-8"/>
          <w:sz w:val="20"/>
        </w:rPr>
        <w:t xml:space="preserve"> </w:t>
      </w:r>
      <w:r w:rsidR="00000000" w:rsidRPr="00C45FEC">
        <w:rPr>
          <w:sz w:val="20"/>
        </w:rPr>
        <w:t>provide</w:t>
      </w:r>
      <w:r w:rsidR="00000000" w:rsidRPr="00C45FEC">
        <w:rPr>
          <w:spacing w:val="-8"/>
          <w:sz w:val="20"/>
        </w:rPr>
        <w:t xml:space="preserve"> </w:t>
      </w:r>
      <w:r w:rsidR="00000000" w:rsidRPr="00C45FEC">
        <w:rPr>
          <w:sz w:val="20"/>
        </w:rPr>
        <w:t>to</w:t>
      </w:r>
      <w:r w:rsidR="00000000" w:rsidRPr="00C45FEC">
        <w:rPr>
          <w:spacing w:val="-7"/>
          <w:sz w:val="20"/>
        </w:rPr>
        <w:t xml:space="preserve"> </w:t>
      </w:r>
      <w:r w:rsidR="00000000" w:rsidRPr="00C45FEC">
        <w:rPr>
          <w:sz w:val="20"/>
        </w:rPr>
        <w:t>each</w:t>
      </w:r>
      <w:r w:rsidR="00000000" w:rsidRPr="00C45FEC">
        <w:rPr>
          <w:spacing w:val="-7"/>
          <w:sz w:val="20"/>
        </w:rPr>
        <w:t xml:space="preserve"> </w:t>
      </w:r>
      <w:r w:rsidR="00000000" w:rsidRPr="00C45FEC">
        <w:rPr>
          <w:sz w:val="20"/>
        </w:rPr>
        <w:t>person,</w:t>
      </w:r>
      <w:r w:rsidR="00000000" w:rsidRPr="00C45FEC">
        <w:rPr>
          <w:spacing w:val="-7"/>
          <w:sz w:val="20"/>
        </w:rPr>
        <w:t xml:space="preserve"> </w:t>
      </w:r>
      <w:r w:rsidR="00000000" w:rsidRPr="00C45FEC">
        <w:rPr>
          <w:sz w:val="20"/>
        </w:rPr>
        <w:t>including</w:t>
      </w:r>
      <w:r w:rsidR="00000000" w:rsidRPr="00C45FEC">
        <w:rPr>
          <w:spacing w:val="-8"/>
          <w:sz w:val="20"/>
        </w:rPr>
        <w:t xml:space="preserve"> </w:t>
      </w:r>
      <w:r w:rsidR="00000000" w:rsidRPr="00C45FEC">
        <w:rPr>
          <w:sz w:val="20"/>
        </w:rPr>
        <w:t>any</w:t>
      </w:r>
      <w:r w:rsidR="00000000" w:rsidRPr="00C45FEC">
        <w:rPr>
          <w:spacing w:val="-7"/>
          <w:sz w:val="20"/>
        </w:rPr>
        <w:t xml:space="preserve"> </w:t>
      </w:r>
      <w:r w:rsidR="00000000" w:rsidRPr="00C45FEC">
        <w:rPr>
          <w:sz w:val="20"/>
        </w:rPr>
        <w:t>beneficial</w:t>
      </w:r>
      <w:r w:rsidR="00000000" w:rsidRPr="00C45FEC">
        <w:rPr>
          <w:spacing w:val="-8"/>
          <w:sz w:val="20"/>
        </w:rPr>
        <w:t xml:space="preserve"> </w:t>
      </w:r>
      <w:r w:rsidR="00000000" w:rsidRPr="00C45FEC">
        <w:rPr>
          <w:sz w:val="20"/>
        </w:rPr>
        <w:t>owner,</w:t>
      </w:r>
      <w:r w:rsidR="00000000" w:rsidRPr="00C45FEC">
        <w:rPr>
          <w:spacing w:val="-8"/>
          <w:sz w:val="20"/>
        </w:rPr>
        <w:t xml:space="preserve"> </w:t>
      </w:r>
      <w:r w:rsidR="00000000" w:rsidRPr="00C45FEC">
        <w:rPr>
          <w:sz w:val="20"/>
        </w:rPr>
        <w:t>to</w:t>
      </w:r>
      <w:r w:rsidR="00000000" w:rsidRPr="00C45FEC">
        <w:rPr>
          <w:spacing w:val="-7"/>
          <w:sz w:val="20"/>
        </w:rPr>
        <w:t xml:space="preserve"> </w:t>
      </w:r>
      <w:r w:rsidR="00000000" w:rsidRPr="00C45FEC">
        <w:rPr>
          <w:sz w:val="20"/>
        </w:rPr>
        <w:t>whom</w:t>
      </w:r>
      <w:r w:rsidR="00000000" w:rsidRPr="00C45FEC">
        <w:rPr>
          <w:spacing w:val="-7"/>
          <w:sz w:val="20"/>
        </w:rPr>
        <w:t xml:space="preserve"> </w:t>
      </w:r>
      <w:r w:rsidR="00000000" w:rsidRPr="00C45FEC">
        <w:rPr>
          <w:sz w:val="20"/>
        </w:rPr>
        <w:t>a</w:t>
      </w:r>
      <w:r w:rsidR="00000000" w:rsidRPr="00C45FEC">
        <w:rPr>
          <w:spacing w:val="-8"/>
          <w:sz w:val="20"/>
        </w:rPr>
        <w:t xml:space="preserve"> </w:t>
      </w:r>
      <w:r w:rsidR="00000000" w:rsidRPr="00C45FEC">
        <w:rPr>
          <w:sz w:val="20"/>
        </w:rPr>
        <w:t>prospectus</w:t>
      </w:r>
      <w:r w:rsidR="00000000" w:rsidRPr="00C45FEC">
        <w:rPr>
          <w:spacing w:val="-7"/>
          <w:sz w:val="20"/>
        </w:rPr>
        <w:t xml:space="preserve"> </w:t>
      </w:r>
      <w:r w:rsidR="00000000" w:rsidRPr="00C45FEC">
        <w:rPr>
          <w:sz w:val="20"/>
        </w:rPr>
        <w:t>is</w:t>
      </w:r>
      <w:r w:rsidR="00000000" w:rsidRPr="00C45FEC">
        <w:rPr>
          <w:spacing w:val="-7"/>
          <w:sz w:val="20"/>
        </w:rPr>
        <w:t xml:space="preserve"> </w:t>
      </w:r>
      <w:r w:rsidR="00000000" w:rsidRPr="00C45FEC">
        <w:rPr>
          <w:sz w:val="20"/>
        </w:rPr>
        <w:t>delivered,</w:t>
      </w:r>
      <w:r w:rsidR="00000000" w:rsidRPr="00C45FEC">
        <w:rPr>
          <w:spacing w:val="-8"/>
          <w:sz w:val="20"/>
        </w:rPr>
        <w:t xml:space="preserve"> </w:t>
      </w:r>
      <w:r w:rsidR="00000000" w:rsidRPr="00C45FEC">
        <w:rPr>
          <w:sz w:val="20"/>
        </w:rPr>
        <w:t>a</w:t>
      </w:r>
      <w:r w:rsidR="00000000" w:rsidRPr="00C45FEC">
        <w:rPr>
          <w:spacing w:val="-8"/>
          <w:sz w:val="20"/>
        </w:rPr>
        <w:t xml:space="preserve"> </w:t>
      </w:r>
      <w:r w:rsidR="00000000" w:rsidRPr="00C45FEC">
        <w:rPr>
          <w:sz w:val="20"/>
        </w:rPr>
        <w:t>copy</w:t>
      </w:r>
      <w:r w:rsidR="00000000" w:rsidRPr="00C45FEC">
        <w:rPr>
          <w:spacing w:val="-7"/>
          <w:sz w:val="20"/>
        </w:rPr>
        <w:t xml:space="preserve"> </w:t>
      </w:r>
      <w:r w:rsidR="00000000" w:rsidRPr="00C45FEC">
        <w:rPr>
          <w:sz w:val="20"/>
        </w:rPr>
        <w:t>of any or all of the information that has been incorporated by reference in the prospectus but not delivered with the prospectus;</w:t>
      </w:r>
    </w:p>
    <w:p w:rsidR="00597F78" w:rsidRDefault="00597F78" w:rsidP="00C45FEC">
      <w:pPr>
        <w:pStyle w:val="BodyText"/>
        <w:spacing w:before="1"/>
        <w:rPr>
          <w:sz w:val="21"/>
        </w:rPr>
      </w:pPr>
    </w:p>
    <w:p w:rsidR="00597F78" w:rsidRPr="00C45FEC" w:rsidRDefault="00C45FEC" w:rsidP="00C45FEC">
      <w:pPr>
        <w:tabs>
          <w:tab w:val="left" w:pos="1984"/>
        </w:tabs>
        <w:ind w:left="1983" w:hanging="361"/>
        <w:rPr>
          <w:sz w:val="20"/>
        </w:rPr>
      </w:pPr>
      <w:r>
        <w:rPr>
          <w:spacing w:val="-8"/>
          <w:w w:val="98"/>
          <w:sz w:val="20"/>
          <w:szCs w:val="20"/>
        </w:rPr>
        <w:t>(ii)</w:t>
      </w:r>
      <w:r>
        <w:rPr>
          <w:spacing w:val="-8"/>
          <w:w w:val="98"/>
          <w:sz w:val="20"/>
          <w:szCs w:val="20"/>
        </w:rPr>
        <w:tab/>
      </w:r>
      <w:r w:rsidR="00000000" w:rsidRPr="00C45FEC">
        <w:rPr>
          <w:sz w:val="20"/>
        </w:rPr>
        <w:t>that you will provide this information upon written or oral</w:t>
      </w:r>
      <w:r w:rsidR="00000000" w:rsidRPr="00C45FEC">
        <w:rPr>
          <w:spacing w:val="-4"/>
          <w:sz w:val="20"/>
        </w:rPr>
        <w:t xml:space="preserve"> </w:t>
      </w:r>
      <w:r w:rsidR="00000000" w:rsidRPr="00C45FEC">
        <w:rPr>
          <w:sz w:val="20"/>
        </w:rPr>
        <w:t>request;</w:t>
      </w:r>
    </w:p>
    <w:p w:rsidR="00597F78" w:rsidRDefault="00597F78" w:rsidP="00C45FEC">
      <w:pPr>
        <w:pStyle w:val="BodyText"/>
        <w:spacing w:before="8"/>
        <w:rPr>
          <w:sz w:val="21"/>
        </w:rPr>
      </w:pPr>
    </w:p>
    <w:p w:rsidR="00597F78" w:rsidRPr="00C45FEC" w:rsidRDefault="00C45FEC" w:rsidP="00C45FEC">
      <w:pPr>
        <w:tabs>
          <w:tab w:val="left" w:pos="1984"/>
        </w:tabs>
        <w:ind w:left="1983" w:hanging="361"/>
        <w:rPr>
          <w:sz w:val="20"/>
        </w:rPr>
      </w:pPr>
      <w:r>
        <w:rPr>
          <w:spacing w:val="-8"/>
          <w:w w:val="98"/>
          <w:sz w:val="20"/>
          <w:szCs w:val="20"/>
        </w:rPr>
        <w:t>(iii)</w:t>
      </w:r>
      <w:r>
        <w:rPr>
          <w:spacing w:val="-8"/>
          <w:w w:val="98"/>
          <w:sz w:val="20"/>
          <w:szCs w:val="20"/>
        </w:rPr>
        <w:tab/>
      </w:r>
      <w:r w:rsidR="00000000" w:rsidRPr="00C45FEC">
        <w:rPr>
          <w:sz w:val="20"/>
        </w:rPr>
        <w:t>that you will provide this information at no cost to the requester;</w:t>
      </w:r>
      <w:r w:rsidR="00000000" w:rsidRPr="00C45FEC">
        <w:rPr>
          <w:spacing w:val="-2"/>
          <w:sz w:val="20"/>
        </w:rPr>
        <w:t xml:space="preserve"> </w:t>
      </w:r>
      <w:r w:rsidR="00000000" w:rsidRPr="00C45FEC">
        <w:rPr>
          <w:sz w:val="20"/>
        </w:rPr>
        <w:t>and</w:t>
      </w:r>
    </w:p>
    <w:p w:rsidR="00597F78" w:rsidRDefault="00597F78" w:rsidP="00C45FEC">
      <w:pPr>
        <w:pStyle w:val="BodyText"/>
        <w:spacing w:before="9"/>
        <w:rPr>
          <w:sz w:val="21"/>
        </w:rPr>
      </w:pPr>
    </w:p>
    <w:p w:rsidR="00597F78" w:rsidRPr="00C45FEC" w:rsidRDefault="00C45FEC" w:rsidP="00C45FEC">
      <w:pPr>
        <w:tabs>
          <w:tab w:val="left" w:pos="1984"/>
        </w:tabs>
        <w:ind w:left="1983" w:hanging="361"/>
        <w:rPr>
          <w:sz w:val="20"/>
        </w:rPr>
      </w:pPr>
      <w:r>
        <w:rPr>
          <w:spacing w:val="-8"/>
          <w:w w:val="98"/>
          <w:sz w:val="20"/>
          <w:szCs w:val="20"/>
        </w:rPr>
        <w:t>(iv)</w:t>
      </w:r>
      <w:r>
        <w:rPr>
          <w:spacing w:val="-8"/>
          <w:w w:val="98"/>
          <w:sz w:val="20"/>
          <w:szCs w:val="20"/>
        </w:rPr>
        <w:tab/>
      </w:r>
      <w:r w:rsidR="00000000" w:rsidRPr="00C45FEC">
        <w:rPr>
          <w:sz w:val="20"/>
        </w:rPr>
        <w:t>the name, address, and telephone number to which the request for this information must be</w:t>
      </w:r>
      <w:r w:rsidR="00000000" w:rsidRPr="00C45FEC">
        <w:rPr>
          <w:spacing w:val="-3"/>
          <w:sz w:val="20"/>
        </w:rPr>
        <w:t xml:space="preserve"> </w:t>
      </w:r>
      <w:r w:rsidR="00000000" w:rsidRPr="00C45FEC">
        <w:rPr>
          <w:sz w:val="20"/>
        </w:rPr>
        <w:t>made.</w:t>
      </w:r>
    </w:p>
    <w:p w:rsidR="00597F78" w:rsidRDefault="00597F78" w:rsidP="00C45FEC">
      <w:pPr>
        <w:pStyle w:val="BodyText"/>
        <w:spacing w:before="8"/>
        <w:rPr>
          <w:sz w:val="21"/>
        </w:rPr>
      </w:pPr>
    </w:p>
    <w:p w:rsidR="00597F78" w:rsidRDefault="00000000" w:rsidP="00C45FEC">
      <w:pPr>
        <w:pStyle w:val="BodyText"/>
        <w:spacing w:before="1" w:line="249" w:lineRule="auto"/>
        <w:ind w:left="1623"/>
      </w:pPr>
      <w:r>
        <w:rPr>
          <w:i/>
        </w:rPr>
        <w:t>Note</w:t>
      </w:r>
      <w:r>
        <w:rPr>
          <w:i/>
          <w:spacing w:val="-9"/>
        </w:rPr>
        <w:t xml:space="preserve"> </w:t>
      </w:r>
      <w:r>
        <w:rPr>
          <w:i/>
        </w:rPr>
        <w:t>to</w:t>
      </w:r>
      <w:r>
        <w:rPr>
          <w:i/>
          <w:spacing w:val="-9"/>
        </w:rPr>
        <w:t xml:space="preserve"> </w:t>
      </w:r>
      <w:r>
        <w:rPr>
          <w:i/>
        </w:rPr>
        <w:t>Item</w:t>
      </w:r>
      <w:r>
        <w:rPr>
          <w:i/>
          <w:spacing w:val="-8"/>
        </w:rPr>
        <w:t xml:space="preserve"> </w:t>
      </w:r>
      <w:r>
        <w:rPr>
          <w:i/>
        </w:rPr>
        <w:t>12(c)(1)</w:t>
      </w:r>
      <w:r>
        <w:t>.</w:t>
      </w:r>
      <w:r>
        <w:rPr>
          <w:spacing w:val="33"/>
        </w:rPr>
        <w:t xml:space="preserve"> </w:t>
      </w:r>
      <w:r>
        <w:t>If</w:t>
      </w:r>
      <w:r>
        <w:rPr>
          <w:spacing w:val="-9"/>
        </w:rPr>
        <w:t xml:space="preserve"> </w:t>
      </w:r>
      <w:r>
        <w:t>you</w:t>
      </w:r>
      <w:r>
        <w:rPr>
          <w:spacing w:val="-8"/>
        </w:rPr>
        <w:t xml:space="preserve"> </w:t>
      </w:r>
      <w:r>
        <w:t>send</w:t>
      </w:r>
      <w:r>
        <w:rPr>
          <w:spacing w:val="-9"/>
        </w:rPr>
        <w:t xml:space="preserve"> </w:t>
      </w:r>
      <w:r>
        <w:t>any</w:t>
      </w:r>
      <w:r>
        <w:rPr>
          <w:spacing w:val="-8"/>
        </w:rPr>
        <w:t xml:space="preserve"> </w:t>
      </w:r>
      <w:r>
        <w:t>of</w:t>
      </w:r>
      <w:r>
        <w:rPr>
          <w:spacing w:val="-9"/>
        </w:rPr>
        <w:t xml:space="preserve"> </w:t>
      </w:r>
      <w:r>
        <w:t>the</w:t>
      </w:r>
      <w:r>
        <w:rPr>
          <w:spacing w:val="-8"/>
        </w:rPr>
        <w:t xml:space="preserve"> </w:t>
      </w:r>
      <w:r>
        <w:t>information</w:t>
      </w:r>
      <w:r>
        <w:rPr>
          <w:spacing w:val="-9"/>
        </w:rPr>
        <w:t xml:space="preserve"> </w:t>
      </w:r>
      <w:r>
        <w:t>that</w:t>
      </w:r>
      <w:r>
        <w:rPr>
          <w:spacing w:val="-8"/>
        </w:rPr>
        <w:t xml:space="preserve"> </w:t>
      </w:r>
      <w:r>
        <w:t>is</w:t>
      </w:r>
      <w:r>
        <w:rPr>
          <w:spacing w:val="-9"/>
        </w:rPr>
        <w:t xml:space="preserve"> </w:t>
      </w:r>
      <w:r>
        <w:t>incorporated</w:t>
      </w:r>
      <w:r>
        <w:rPr>
          <w:spacing w:val="-8"/>
        </w:rPr>
        <w:t xml:space="preserve"> </w:t>
      </w:r>
      <w:r>
        <w:t>by</w:t>
      </w:r>
      <w:r>
        <w:rPr>
          <w:spacing w:val="-9"/>
        </w:rPr>
        <w:t xml:space="preserve"> </w:t>
      </w:r>
      <w:r>
        <w:t>reference</w:t>
      </w:r>
      <w:r>
        <w:rPr>
          <w:spacing w:val="-8"/>
        </w:rPr>
        <w:t xml:space="preserve"> </w:t>
      </w:r>
      <w:r>
        <w:t>in</w:t>
      </w:r>
      <w:r>
        <w:rPr>
          <w:spacing w:val="-9"/>
        </w:rPr>
        <w:t xml:space="preserve"> </w:t>
      </w:r>
      <w:r>
        <w:t>the</w:t>
      </w:r>
      <w:r>
        <w:rPr>
          <w:spacing w:val="-8"/>
        </w:rPr>
        <w:t xml:space="preserve"> </w:t>
      </w:r>
      <w:r>
        <w:t>prospectus</w:t>
      </w:r>
      <w:r>
        <w:rPr>
          <w:spacing w:val="-9"/>
        </w:rPr>
        <w:t xml:space="preserve"> </w:t>
      </w:r>
      <w:r>
        <w:t>to</w:t>
      </w:r>
      <w:r>
        <w:rPr>
          <w:spacing w:val="-8"/>
        </w:rPr>
        <w:t xml:space="preserve"> </w:t>
      </w:r>
      <w:r>
        <w:t>security holders, you also must send any exhibits that are specifically incorporated by reference in that</w:t>
      </w:r>
      <w:r>
        <w:rPr>
          <w:spacing w:val="-14"/>
        </w:rPr>
        <w:t xml:space="preserve"> </w:t>
      </w:r>
      <w:r>
        <w:t>information.</w:t>
      </w:r>
    </w:p>
    <w:p w:rsidR="00597F78" w:rsidRDefault="00597F78" w:rsidP="00C45FEC">
      <w:pPr>
        <w:pStyle w:val="BodyText"/>
        <w:spacing w:before="2"/>
        <w:rPr>
          <w:sz w:val="25"/>
        </w:rPr>
      </w:pPr>
    </w:p>
    <w:p w:rsidR="00597F78" w:rsidRPr="00C45FEC" w:rsidRDefault="00C45FEC" w:rsidP="00C45FEC">
      <w:pPr>
        <w:tabs>
          <w:tab w:val="left" w:pos="1624"/>
        </w:tabs>
        <w:ind w:left="1623" w:hanging="361"/>
        <w:rPr>
          <w:sz w:val="20"/>
        </w:rPr>
      </w:pPr>
      <w:r>
        <w:rPr>
          <w:spacing w:val="-24"/>
          <w:sz w:val="20"/>
          <w:szCs w:val="20"/>
        </w:rPr>
        <w:t>(2)</w:t>
      </w:r>
      <w:r>
        <w:rPr>
          <w:spacing w:val="-24"/>
          <w:sz w:val="20"/>
          <w:szCs w:val="20"/>
        </w:rPr>
        <w:tab/>
      </w:r>
      <w:r w:rsidR="00000000" w:rsidRPr="00C45FEC">
        <w:rPr>
          <w:spacing w:val="-7"/>
          <w:sz w:val="20"/>
        </w:rPr>
        <w:t>You</w:t>
      </w:r>
      <w:r w:rsidR="00000000" w:rsidRPr="00C45FEC">
        <w:rPr>
          <w:sz w:val="20"/>
        </w:rPr>
        <w:t xml:space="preserve"> must</w:t>
      </w:r>
    </w:p>
    <w:p w:rsidR="00597F78" w:rsidRDefault="00597F78" w:rsidP="00C45FEC">
      <w:pPr>
        <w:pStyle w:val="BodyText"/>
        <w:spacing w:before="10"/>
        <w:rPr>
          <w:sz w:val="25"/>
        </w:rPr>
      </w:pPr>
    </w:p>
    <w:p w:rsidR="00597F78" w:rsidRPr="00C45FEC" w:rsidRDefault="00C45FEC" w:rsidP="00C45FEC">
      <w:pPr>
        <w:tabs>
          <w:tab w:val="left" w:pos="1984"/>
        </w:tabs>
        <w:ind w:left="1983" w:hanging="361"/>
        <w:rPr>
          <w:sz w:val="20"/>
        </w:rPr>
      </w:pPr>
      <w:r>
        <w:rPr>
          <w:spacing w:val="-1"/>
          <w:w w:val="95"/>
          <w:sz w:val="20"/>
          <w:szCs w:val="20"/>
        </w:rPr>
        <w:t>(</w:t>
      </w:r>
      <w:proofErr w:type="spellStart"/>
      <w:r>
        <w:rPr>
          <w:spacing w:val="-1"/>
          <w:w w:val="95"/>
          <w:sz w:val="20"/>
          <w:szCs w:val="20"/>
        </w:rPr>
        <w:t>i</w:t>
      </w:r>
      <w:proofErr w:type="spellEnd"/>
      <w:r>
        <w:rPr>
          <w:spacing w:val="-1"/>
          <w:w w:val="95"/>
          <w:sz w:val="20"/>
          <w:szCs w:val="20"/>
        </w:rPr>
        <w:t>)</w:t>
      </w:r>
      <w:r>
        <w:rPr>
          <w:spacing w:val="-1"/>
          <w:w w:val="95"/>
          <w:sz w:val="20"/>
          <w:szCs w:val="20"/>
        </w:rPr>
        <w:tab/>
      </w:r>
      <w:r w:rsidR="00000000" w:rsidRPr="00C45FEC">
        <w:rPr>
          <w:sz w:val="20"/>
        </w:rPr>
        <w:t>identify the reports and other information that you file with the SEC;</w:t>
      </w:r>
      <w:r w:rsidR="00000000" w:rsidRPr="00C45FEC">
        <w:rPr>
          <w:spacing w:val="-7"/>
          <w:sz w:val="20"/>
        </w:rPr>
        <w:t xml:space="preserve"> </w:t>
      </w:r>
      <w:r w:rsidR="00000000" w:rsidRPr="00C45FEC">
        <w:rPr>
          <w:sz w:val="20"/>
        </w:rPr>
        <w:t>and</w:t>
      </w:r>
    </w:p>
    <w:p w:rsidR="00597F78" w:rsidRDefault="00597F78" w:rsidP="00C45FEC">
      <w:pPr>
        <w:pStyle w:val="BodyText"/>
        <w:spacing w:before="11"/>
        <w:rPr>
          <w:sz w:val="25"/>
        </w:rPr>
      </w:pPr>
    </w:p>
    <w:p w:rsidR="00597F78" w:rsidRPr="00C45FEC" w:rsidRDefault="00C45FEC" w:rsidP="00C45FEC">
      <w:pPr>
        <w:tabs>
          <w:tab w:val="left" w:pos="1984"/>
        </w:tabs>
        <w:spacing w:line="249" w:lineRule="auto"/>
        <w:ind w:left="1983" w:hanging="360"/>
        <w:jc w:val="both"/>
        <w:rPr>
          <w:sz w:val="20"/>
        </w:rPr>
      </w:pPr>
      <w:r>
        <w:rPr>
          <w:spacing w:val="-1"/>
          <w:w w:val="95"/>
          <w:sz w:val="20"/>
          <w:szCs w:val="20"/>
        </w:rPr>
        <w:t>(ii)</w:t>
      </w:r>
      <w:r>
        <w:rPr>
          <w:spacing w:val="-1"/>
          <w:w w:val="95"/>
          <w:sz w:val="20"/>
          <w:szCs w:val="20"/>
        </w:rPr>
        <w:tab/>
      </w:r>
      <w:r w:rsidR="00000000" w:rsidRPr="00C45FEC">
        <w:rPr>
          <w:sz w:val="20"/>
        </w:rPr>
        <w:t xml:space="preserve">State that the SEC maintains an Internet site that contains reports, proxy and information statements, and other information regarding issuers that file electronically with the SEC and state the address of that site </w:t>
      </w:r>
      <w:hyperlink r:id="rId8">
        <w:r w:rsidR="00000000" w:rsidRPr="00C45FEC">
          <w:rPr>
            <w:sz w:val="20"/>
          </w:rPr>
          <w:t>(http://www</w:t>
        </w:r>
      </w:hyperlink>
      <w:r w:rsidR="00000000" w:rsidRPr="00C45FEC">
        <w:rPr>
          <w:sz w:val="20"/>
        </w:rPr>
        <w:t>. sec.gov). Disclose your Internet address, if</w:t>
      </w:r>
      <w:r w:rsidR="00000000" w:rsidRPr="00C45FEC">
        <w:rPr>
          <w:spacing w:val="-3"/>
          <w:sz w:val="20"/>
        </w:rPr>
        <w:t xml:space="preserve"> </w:t>
      </w:r>
      <w:r w:rsidR="00000000" w:rsidRPr="00C45FEC">
        <w:rPr>
          <w:sz w:val="20"/>
        </w:rPr>
        <w:t>available.</w:t>
      </w:r>
    </w:p>
    <w:p w:rsidR="00597F78" w:rsidRDefault="00597F78" w:rsidP="00C45FEC">
      <w:pPr>
        <w:pStyle w:val="BodyText"/>
        <w:spacing w:before="1"/>
        <w:rPr>
          <w:sz w:val="21"/>
        </w:rPr>
      </w:pPr>
    </w:p>
    <w:p w:rsidR="00597F78" w:rsidRPr="00C45FEC" w:rsidRDefault="00C45FEC" w:rsidP="00C45FEC">
      <w:pPr>
        <w:tabs>
          <w:tab w:val="left" w:pos="1176"/>
        </w:tabs>
        <w:spacing w:line="249" w:lineRule="auto"/>
        <w:ind w:left="183" w:firstLine="720"/>
        <w:rPr>
          <w:sz w:val="20"/>
        </w:rPr>
      </w:pPr>
      <w:r>
        <w:rPr>
          <w:spacing w:val="-12"/>
          <w:w w:val="97"/>
          <w:sz w:val="20"/>
          <w:szCs w:val="20"/>
        </w:rPr>
        <w:t>(d)</w:t>
      </w:r>
      <w:r>
        <w:rPr>
          <w:spacing w:val="-12"/>
          <w:w w:val="97"/>
          <w:sz w:val="20"/>
          <w:szCs w:val="20"/>
        </w:rPr>
        <w:tab/>
      </w:r>
      <w:r w:rsidR="00000000" w:rsidRPr="00C45FEC">
        <w:rPr>
          <w:sz w:val="20"/>
        </w:rPr>
        <w:t xml:space="preserve">Any information required in the prospectus in response to Item 3 through Item </w:t>
      </w:r>
      <w:r w:rsidR="00000000" w:rsidRPr="00C45FEC">
        <w:rPr>
          <w:spacing w:val="-5"/>
          <w:sz w:val="20"/>
        </w:rPr>
        <w:t xml:space="preserve">11 </w:t>
      </w:r>
      <w:r w:rsidR="00000000" w:rsidRPr="00C45FEC">
        <w:rPr>
          <w:sz w:val="20"/>
        </w:rPr>
        <w:t>of this Form may be included in the prospectus through documents filed pursuant to Section 13(a), 14, or 15(d) of the Exchange Act that are incorporated or deemed incorporated by reference into the prospectus that is part of the registration statement. Notwithstanding the foregoing, in the financial statements, incorporating by reference or cross-referencing to information outside of the financial statements is not permitted unless otherwise</w:t>
      </w:r>
      <w:r w:rsidR="00000000" w:rsidRPr="00C45FEC">
        <w:rPr>
          <w:spacing w:val="-4"/>
          <w:sz w:val="20"/>
        </w:rPr>
        <w:t xml:space="preserve"> </w:t>
      </w:r>
      <w:r w:rsidR="00000000" w:rsidRPr="00C45FEC">
        <w:rPr>
          <w:sz w:val="20"/>
        </w:rPr>
        <w:t>specifically</w:t>
      </w:r>
      <w:r w:rsidR="00000000" w:rsidRPr="00C45FEC">
        <w:rPr>
          <w:spacing w:val="-5"/>
          <w:sz w:val="20"/>
        </w:rPr>
        <w:t xml:space="preserve"> </w:t>
      </w:r>
      <w:r w:rsidR="00000000" w:rsidRPr="00C45FEC">
        <w:rPr>
          <w:sz w:val="20"/>
        </w:rPr>
        <w:t>permitted</w:t>
      </w:r>
      <w:r w:rsidR="00000000" w:rsidRPr="00C45FEC">
        <w:rPr>
          <w:spacing w:val="-4"/>
          <w:sz w:val="20"/>
        </w:rPr>
        <w:t xml:space="preserve"> </w:t>
      </w:r>
      <w:r w:rsidR="00000000" w:rsidRPr="00C45FEC">
        <w:rPr>
          <w:sz w:val="20"/>
        </w:rPr>
        <w:t>or</w:t>
      </w:r>
      <w:r w:rsidR="00000000" w:rsidRPr="00C45FEC">
        <w:rPr>
          <w:spacing w:val="-4"/>
          <w:sz w:val="20"/>
        </w:rPr>
        <w:t xml:space="preserve"> </w:t>
      </w:r>
      <w:r w:rsidR="00000000" w:rsidRPr="00C45FEC">
        <w:rPr>
          <w:sz w:val="20"/>
        </w:rPr>
        <w:t>required</w:t>
      </w:r>
      <w:r w:rsidR="00000000" w:rsidRPr="00C45FEC">
        <w:rPr>
          <w:spacing w:val="-4"/>
          <w:sz w:val="20"/>
        </w:rPr>
        <w:t xml:space="preserve"> </w:t>
      </w:r>
      <w:r w:rsidR="00000000" w:rsidRPr="00C45FEC">
        <w:rPr>
          <w:sz w:val="20"/>
        </w:rPr>
        <w:t>by</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Commission’s</w:t>
      </w:r>
      <w:r w:rsidR="00000000" w:rsidRPr="00C45FEC">
        <w:rPr>
          <w:spacing w:val="-5"/>
          <w:sz w:val="20"/>
        </w:rPr>
        <w:t xml:space="preserve"> </w:t>
      </w:r>
      <w:r w:rsidR="00000000" w:rsidRPr="00C45FEC">
        <w:rPr>
          <w:sz w:val="20"/>
        </w:rPr>
        <w:t>rules</w:t>
      </w:r>
      <w:r w:rsidR="00000000" w:rsidRPr="00C45FEC">
        <w:rPr>
          <w:spacing w:val="-4"/>
          <w:sz w:val="20"/>
        </w:rPr>
        <w:t xml:space="preserve"> </w:t>
      </w:r>
      <w:r w:rsidR="00000000" w:rsidRPr="00C45FEC">
        <w:rPr>
          <w:sz w:val="20"/>
        </w:rPr>
        <w:t>or</w:t>
      </w:r>
      <w:r w:rsidR="00000000" w:rsidRPr="00C45FEC">
        <w:rPr>
          <w:spacing w:val="-4"/>
          <w:sz w:val="20"/>
        </w:rPr>
        <w:t xml:space="preserve"> </w:t>
      </w:r>
      <w:r w:rsidR="00000000" w:rsidRPr="00C45FEC">
        <w:rPr>
          <w:sz w:val="20"/>
        </w:rPr>
        <w:t>by</w:t>
      </w:r>
      <w:r w:rsidR="00000000" w:rsidRPr="00C45FEC">
        <w:rPr>
          <w:spacing w:val="-4"/>
          <w:sz w:val="20"/>
        </w:rPr>
        <w:t xml:space="preserve"> </w:t>
      </w:r>
      <w:r w:rsidR="00000000" w:rsidRPr="00C45FEC">
        <w:rPr>
          <w:sz w:val="20"/>
        </w:rPr>
        <w:t>U.S.</w:t>
      </w:r>
      <w:r w:rsidR="00000000" w:rsidRPr="00C45FEC">
        <w:rPr>
          <w:spacing w:val="-5"/>
          <w:sz w:val="20"/>
        </w:rPr>
        <w:t xml:space="preserve"> </w:t>
      </w:r>
      <w:r w:rsidR="00000000" w:rsidRPr="00C45FEC">
        <w:rPr>
          <w:sz w:val="20"/>
        </w:rPr>
        <w:t>Generally</w:t>
      </w:r>
      <w:r w:rsidR="00000000" w:rsidRPr="00C45FEC">
        <w:rPr>
          <w:spacing w:val="-15"/>
          <w:sz w:val="20"/>
        </w:rPr>
        <w:t xml:space="preserve"> </w:t>
      </w:r>
      <w:r w:rsidR="00000000" w:rsidRPr="00C45FEC">
        <w:rPr>
          <w:sz w:val="20"/>
        </w:rPr>
        <w:t>Accepted</w:t>
      </w:r>
      <w:r w:rsidR="00000000" w:rsidRPr="00C45FEC">
        <w:rPr>
          <w:spacing w:val="-15"/>
          <w:sz w:val="20"/>
        </w:rPr>
        <w:t xml:space="preserve"> </w:t>
      </w:r>
      <w:r w:rsidR="00000000" w:rsidRPr="00C45FEC">
        <w:rPr>
          <w:sz w:val="20"/>
        </w:rPr>
        <w:t>Accounting</w:t>
      </w:r>
      <w:r w:rsidR="00000000" w:rsidRPr="00C45FEC">
        <w:rPr>
          <w:spacing w:val="-5"/>
          <w:sz w:val="20"/>
        </w:rPr>
        <w:t xml:space="preserve"> </w:t>
      </w:r>
      <w:r w:rsidR="00000000" w:rsidRPr="00C45FEC">
        <w:rPr>
          <w:sz w:val="20"/>
        </w:rPr>
        <w:t>Principles</w:t>
      </w:r>
      <w:r w:rsidR="00000000" w:rsidRPr="00C45FEC">
        <w:rPr>
          <w:spacing w:val="-5"/>
          <w:sz w:val="20"/>
        </w:rPr>
        <w:t xml:space="preserve"> </w:t>
      </w:r>
      <w:r w:rsidR="00000000" w:rsidRPr="00C45FEC">
        <w:rPr>
          <w:sz w:val="20"/>
        </w:rPr>
        <w:t>or</w:t>
      </w:r>
      <w:r w:rsidR="00000000" w:rsidRPr="00C45FEC">
        <w:rPr>
          <w:spacing w:val="-4"/>
          <w:sz w:val="20"/>
        </w:rPr>
        <w:t xml:space="preserve"> </w:t>
      </w:r>
      <w:r w:rsidR="00000000" w:rsidRPr="00C45FEC">
        <w:rPr>
          <w:sz w:val="20"/>
        </w:rPr>
        <w:t>International Financial Reporting Standards as issued by the International Accounting Standards Board, whichever is</w:t>
      </w:r>
      <w:r w:rsidR="00000000" w:rsidRPr="00C45FEC">
        <w:rPr>
          <w:spacing w:val="-35"/>
          <w:sz w:val="20"/>
        </w:rPr>
        <w:t xml:space="preserve"> </w:t>
      </w:r>
      <w:r w:rsidR="00000000" w:rsidRPr="00C45FEC">
        <w:rPr>
          <w:sz w:val="20"/>
        </w:rPr>
        <w:t>applicable.</w:t>
      </w:r>
    </w:p>
    <w:p w:rsidR="00597F78" w:rsidRDefault="00597F78" w:rsidP="00C45FEC">
      <w:pPr>
        <w:pStyle w:val="BodyText"/>
        <w:spacing w:before="3"/>
        <w:rPr>
          <w:sz w:val="21"/>
        </w:rPr>
      </w:pPr>
    </w:p>
    <w:p w:rsidR="00597F78" w:rsidRDefault="00000000" w:rsidP="00C45FEC">
      <w:pPr>
        <w:pStyle w:val="Heading1"/>
        <w:ind w:left="183"/>
      </w:pPr>
      <w:r>
        <w:t>Item 13. Disclosure of Commission Position on Indemnification for Securities Act Liabilities.</w:t>
      </w:r>
    </w:p>
    <w:p w:rsidR="00597F78" w:rsidRDefault="00000000" w:rsidP="00C45FEC">
      <w:pPr>
        <w:pStyle w:val="BodyText"/>
        <w:spacing w:before="190"/>
        <w:ind w:left="903"/>
      </w:pPr>
      <w:r>
        <w:t>Furnish the information required by Item 510 of Regulation S-K (§229.510 of this chapter).</w:t>
      </w:r>
    </w:p>
    <w:p w:rsidR="00597F78" w:rsidRDefault="00597F78" w:rsidP="00C45FEC">
      <w:pPr>
        <w:pStyle w:val="BodyText"/>
        <w:rPr>
          <w:sz w:val="22"/>
        </w:rPr>
      </w:pPr>
    </w:p>
    <w:p w:rsidR="00597F78" w:rsidRDefault="00597F78" w:rsidP="00C45FEC">
      <w:pPr>
        <w:pStyle w:val="BodyText"/>
        <w:spacing w:before="10"/>
        <w:rPr>
          <w:sz w:val="25"/>
        </w:rPr>
      </w:pPr>
    </w:p>
    <w:p w:rsidR="00597F78" w:rsidRDefault="00000000" w:rsidP="00C45FEC">
      <w:pPr>
        <w:pStyle w:val="Heading1"/>
        <w:jc w:val="center"/>
      </w:pPr>
      <w:r>
        <w:t>PART II</w:t>
      </w:r>
    </w:p>
    <w:p w:rsidR="00597F78" w:rsidRDefault="00000000" w:rsidP="00C45FEC">
      <w:pPr>
        <w:spacing w:before="10"/>
        <w:ind w:left="863"/>
        <w:jc w:val="center"/>
        <w:rPr>
          <w:b/>
          <w:sz w:val="20"/>
        </w:rPr>
      </w:pPr>
      <w:r>
        <w:rPr>
          <w:b/>
          <w:sz w:val="20"/>
        </w:rPr>
        <w:t>INFORMATION NOT REQUIRED IN PROSPECTUS</w:t>
      </w:r>
    </w:p>
    <w:p w:rsidR="00597F78" w:rsidRDefault="00597F78" w:rsidP="00C45FEC">
      <w:pPr>
        <w:pStyle w:val="BodyText"/>
        <w:spacing w:before="2"/>
        <w:rPr>
          <w:b/>
          <w:sz w:val="32"/>
        </w:rPr>
      </w:pPr>
    </w:p>
    <w:p w:rsidR="00597F78" w:rsidRDefault="00000000" w:rsidP="00C45FEC">
      <w:pPr>
        <w:ind w:left="183"/>
        <w:rPr>
          <w:b/>
          <w:sz w:val="20"/>
        </w:rPr>
      </w:pPr>
      <w:r>
        <w:rPr>
          <w:b/>
          <w:sz w:val="20"/>
        </w:rPr>
        <w:t>Item 14. Other Expenses of Issuance and Distribution.</w:t>
      </w:r>
    </w:p>
    <w:p w:rsidR="00597F78" w:rsidRDefault="00597F78" w:rsidP="00C45FEC">
      <w:pPr>
        <w:pStyle w:val="BodyText"/>
        <w:spacing w:before="8"/>
        <w:rPr>
          <w:b/>
          <w:sz w:val="21"/>
        </w:rPr>
      </w:pPr>
    </w:p>
    <w:p w:rsidR="00597F78" w:rsidRDefault="00000000" w:rsidP="00C45FEC">
      <w:pPr>
        <w:pStyle w:val="BodyText"/>
        <w:ind w:left="993"/>
      </w:pPr>
      <w:r>
        <w:t>Furnish the information required by Item 511 of Regulation S-K (§229.511 of this chapter).</w:t>
      </w:r>
    </w:p>
    <w:p w:rsidR="00597F78" w:rsidRDefault="00597F78" w:rsidP="00C45FEC">
      <w:pPr>
        <w:pStyle w:val="BodyText"/>
        <w:spacing w:before="9"/>
        <w:rPr>
          <w:sz w:val="21"/>
        </w:rPr>
      </w:pPr>
    </w:p>
    <w:p w:rsidR="00597F78" w:rsidRDefault="00000000" w:rsidP="00C45FEC">
      <w:pPr>
        <w:pStyle w:val="Heading1"/>
        <w:ind w:left="183"/>
      </w:pPr>
      <w:r>
        <w:t>Item 15. Indemnification of Directors and Officers.</w:t>
      </w:r>
    </w:p>
    <w:p w:rsidR="00597F78" w:rsidRDefault="00597F78" w:rsidP="00C45FEC">
      <w:pPr>
        <w:pStyle w:val="BodyText"/>
        <w:spacing w:before="8"/>
        <w:rPr>
          <w:b/>
          <w:sz w:val="21"/>
        </w:rPr>
      </w:pPr>
    </w:p>
    <w:p w:rsidR="00597F78" w:rsidRDefault="00000000" w:rsidP="00C45FEC">
      <w:pPr>
        <w:pStyle w:val="BodyText"/>
        <w:spacing w:before="1"/>
        <w:ind w:left="993"/>
      </w:pPr>
      <w:r>
        <w:t>Furnish the information required by Item 702 of Regulation S-K (§229.702 of this chapter).</w:t>
      </w:r>
    </w:p>
    <w:p w:rsidR="00597F78" w:rsidRDefault="00597F78" w:rsidP="00C45FEC">
      <w:pPr>
        <w:pStyle w:val="BodyText"/>
        <w:rPr>
          <w:sz w:val="22"/>
        </w:rPr>
      </w:pPr>
    </w:p>
    <w:p w:rsidR="00597F78" w:rsidRDefault="00000000" w:rsidP="00C45FEC">
      <w:pPr>
        <w:pStyle w:val="Heading1"/>
        <w:spacing w:before="1"/>
        <w:ind w:left="183"/>
      </w:pPr>
      <w:r>
        <w:t>Item 16. Exhibits.</w:t>
      </w:r>
    </w:p>
    <w:p w:rsidR="00597F78" w:rsidRDefault="00597F78" w:rsidP="00C45FEC">
      <w:pPr>
        <w:pStyle w:val="BodyText"/>
        <w:spacing w:before="8"/>
        <w:rPr>
          <w:b/>
          <w:sz w:val="21"/>
        </w:rPr>
      </w:pPr>
    </w:p>
    <w:p w:rsidR="00597F78" w:rsidRPr="00C45FEC" w:rsidRDefault="00C45FEC" w:rsidP="00C45FEC">
      <w:pPr>
        <w:tabs>
          <w:tab w:val="left" w:pos="1270"/>
        </w:tabs>
        <w:ind w:left="1269" w:hanging="277"/>
        <w:rPr>
          <w:sz w:val="20"/>
        </w:rPr>
      </w:pPr>
      <w:r>
        <w:rPr>
          <w:sz w:val="20"/>
          <w:szCs w:val="20"/>
        </w:rPr>
        <w:t>(a)</w:t>
      </w:r>
      <w:r>
        <w:rPr>
          <w:sz w:val="20"/>
          <w:szCs w:val="20"/>
        </w:rPr>
        <w:tab/>
      </w:r>
      <w:r w:rsidR="00000000" w:rsidRPr="00C45FEC">
        <w:rPr>
          <w:sz w:val="20"/>
        </w:rPr>
        <w:t>Subject</w:t>
      </w:r>
      <w:r w:rsidR="00000000" w:rsidRPr="00C45FEC">
        <w:rPr>
          <w:spacing w:val="3"/>
          <w:sz w:val="20"/>
        </w:rPr>
        <w:t xml:space="preserve"> </w:t>
      </w:r>
      <w:r w:rsidR="00000000" w:rsidRPr="00C45FEC">
        <w:rPr>
          <w:sz w:val="20"/>
        </w:rPr>
        <w:t>to</w:t>
      </w:r>
      <w:r w:rsidR="00000000" w:rsidRPr="00C45FEC">
        <w:rPr>
          <w:spacing w:val="4"/>
          <w:sz w:val="20"/>
        </w:rPr>
        <w:t xml:space="preserve"> </w:t>
      </w:r>
      <w:r w:rsidR="00000000" w:rsidRPr="00C45FEC">
        <w:rPr>
          <w:sz w:val="20"/>
        </w:rPr>
        <w:t>the</w:t>
      </w:r>
      <w:r w:rsidR="00000000" w:rsidRPr="00C45FEC">
        <w:rPr>
          <w:spacing w:val="3"/>
          <w:sz w:val="20"/>
        </w:rPr>
        <w:t xml:space="preserve"> </w:t>
      </w:r>
      <w:r w:rsidR="00000000" w:rsidRPr="00C45FEC">
        <w:rPr>
          <w:sz w:val="20"/>
        </w:rPr>
        <w:t>rules</w:t>
      </w:r>
      <w:r w:rsidR="00000000" w:rsidRPr="00C45FEC">
        <w:rPr>
          <w:spacing w:val="4"/>
          <w:sz w:val="20"/>
        </w:rPr>
        <w:t xml:space="preserve"> </w:t>
      </w:r>
      <w:r w:rsidR="00000000" w:rsidRPr="00C45FEC">
        <w:rPr>
          <w:sz w:val="20"/>
        </w:rPr>
        <w:t>regarding</w:t>
      </w:r>
      <w:r w:rsidR="00000000" w:rsidRPr="00C45FEC">
        <w:rPr>
          <w:spacing w:val="4"/>
          <w:sz w:val="20"/>
        </w:rPr>
        <w:t xml:space="preserve"> </w:t>
      </w:r>
      <w:r w:rsidR="00000000" w:rsidRPr="00C45FEC">
        <w:rPr>
          <w:sz w:val="20"/>
        </w:rPr>
        <w:t>incorporation</w:t>
      </w:r>
      <w:r w:rsidR="00000000" w:rsidRPr="00C45FEC">
        <w:rPr>
          <w:spacing w:val="3"/>
          <w:sz w:val="20"/>
        </w:rPr>
        <w:t xml:space="preserve"> </w:t>
      </w:r>
      <w:r w:rsidR="00000000" w:rsidRPr="00C45FEC">
        <w:rPr>
          <w:sz w:val="20"/>
        </w:rPr>
        <w:t>by</w:t>
      </w:r>
      <w:r w:rsidR="00000000" w:rsidRPr="00C45FEC">
        <w:rPr>
          <w:spacing w:val="4"/>
          <w:sz w:val="20"/>
        </w:rPr>
        <w:t xml:space="preserve"> </w:t>
      </w:r>
      <w:r w:rsidR="00000000" w:rsidRPr="00C45FEC">
        <w:rPr>
          <w:sz w:val="20"/>
        </w:rPr>
        <w:t>reference,</w:t>
      </w:r>
      <w:r w:rsidR="00000000" w:rsidRPr="00C45FEC">
        <w:rPr>
          <w:spacing w:val="3"/>
          <w:sz w:val="20"/>
        </w:rPr>
        <w:t xml:space="preserve"> </w:t>
      </w:r>
      <w:r w:rsidR="00000000" w:rsidRPr="00C45FEC">
        <w:rPr>
          <w:sz w:val="20"/>
        </w:rPr>
        <w:t>furnish</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exhibits</w:t>
      </w:r>
      <w:r w:rsidR="00000000" w:rsidRPr="00C45FEC">
        <w:rPr>
          <w:spacing w:val="3"/>
          <w:sz w:val="20"/>
        </w:rPr>
        <w:t xml:space="preserve"> </w:t>
      </w:r>
      <w:r w:rsidR="00000000" w:rsidRPr="00C45FEC">
        <w:rPr>
          <w:sz w:val="20"/>
        </w:rPr>
        <w:t>required</w:t>
      </w:r>
      <w:r w:rsidR="00000000" w:rsidRPr="00C45FEC">
        <w:rPr>
          <w:spacing w:val="4"/>
          <w:sz w:val="20"/>
        </w:rPr>
        <w:t xml:space="preserve"> </w:t>
      </w:r>
      <w:r w:rsidR="00000000" w:rsidRPr="00C45FEC">
        <w:rPr>
          <w:sz w:val="20"/>
        </w:rPr>
        <w:t>by</w:t>
      </w:r>
      <w:r w:rsidR="00000000" w:rsidRPr="00C45FEC">
        <w:rPr>
          <w:spacing w:val="3"/>
          <w:sz w:val="20"/>
        </w:rPr>
        <w:t xml:space="preserve"> </w:t>
      </w:r>
      <w:r w:rsidR="00000000" w:rsidRPr="00C45FEC">
        <w:rPr>
          <w:sz w:val="20"/>
        </w:rPr>
        <w:t>Item</w:t>
      </w:r>
      <w:r w:rsidR="00000000" w:rsidRPr="00C45FEC">
        <w:rPr>
          <w:spacing w:val="4"/>
          <w:sz w:val="20"/>
        </w:rPr>
        <w:t xml:space="preserve"> </w:t>
      </w:r>
      <w:r w:rsidR="00000000" w:rsidRPr="00C45FEC">
        <w:rPr>
          <w:sz w:val="20"/>
        </w:rPr>
        <w:t>601</w:t>
      </w:r>
      <w:r w:rsidR="00000000" w:rsidRPr="00C45FEC">
        <w:rPr>
          <w:spacing w:val="4"/>
          <w:sz w:val="20"/>
        </w:rPr>
        <w:t xml:space="preserve"> </w:t>
      </w:r>
      <w:r w:rsidR="00000000" w:rsidRPr="00C45FEC">
        <w:rPr>
          <w:sz w:val="20"/>
        </w:rPr>
        <w:t>of</w:t>
      </w:r>
      <w:r w:rsidR="00000000" w:rsidRPr="00C45FEC">
        <w:rPr>
          <w:spacing w:val="3"/>
          <w:sz w:val="20"/>
        </w:rPr>
        <w:t xml:space="preserve"> </w:t>
      </w:r>
      <w:r w:rsidR="00000000" w:rsidRPr="00C45FEC">
        <w:rPr>
          <w:sz w:val="20"/>
        </w:rPr>
        <w:t>Regulation</w:t>
      </w:r>
      <w:r w:rsidR="00000000" w:rsidRPr="00C45FEC">
        <w:rPr>
          <w:spacing w:val="4"/>
          <w:sz w:val="20"/>
        </w:rPr>
        <w:t xml:space="preserve"> </w:t>
      </w:r>
      <w:r w:rsidR="00000000" w:rsidRPr="00C45FEC">
        <w:rPr>
          <w:sz w:val="20"/>
        </w:rPr>
        <w:t>S-K</w:t>
      </w:r>
      <w:r w:rsidR="00000000" w:rsidRPr="00C45FEC">
        <w:rPr>
          <w:spacing w:val="3"/>
          <w:sz w:val="20"/>
        </w:rPr>
        <w:t xml:space="preserve"> </w:t>
      </w:r>
      <w:r w:rsidR="00000000" w:rsidRPr="00C45FEC">
        <w:rPr>
          <w:sz w:val="20"/>
        </w:rPr>
        <w:t>(§</w:t>
      </w:r>
    </w:p>
    <w:p w:rsidR="00597F78" w:rsidRDefault="00597F78" w:rsidP="00C45FEC">
      <w:pPr>
        <w:rPr>
          <w:sz w:val="20"/>
        </w:rPr>
        <w:sectPr w:rsidR="00597F78">
          <w:pgSz w:w="12240" w:h="15840"/>
          <w:pgMar w:top="580" w:right="560" w:bottom="680" w:left="580" w:header="0" w:footer="426" w:gutter="0"/>
          <w:cols w:space="720"/>
        </w:sectPr>
      </w:pPr>
    </w:p>
    <w:p w:rsidR="00597F78" w:rsidRDefault="00000000" w:rsidP="00C45FEC">
      <w:pPr>
        <w:pStyle w:val="BodyText"/>
        <w:spacing w:before="70"/>
        <w:ind w:left="978"/>
      </w:pPr>
      <w:r>
        <w:lastRenderedPageBreak/>
        <w:t>229.601 of this chapter).</w:t>
      </w:r>
    </w:p>
    <w:p w:rsidR="00597F78" w:rsidRDefault="00597F78" w:rsidP="00C45FEC">
      <w:pPr>
        <w:pStyle w:val="BodyText"/>
        <w:spacing w:before="8"/>
        <w:rPr>
          <w:sz w:val="21"/>
        </w:rPr>
      </w:pPr>
    </w:p>
    <w:p w:rsidR="00597F78" w:rsidRPr="00C45FEC" w:rsidRDefault="00C45FEC" w:rsidP="00C45FEC">
      <w:pPr>
        <w:tabs>
          <w:tab w:val="left" w:pos="1261"/>
        </w:tabs>
        <w:spacing w:before="1" w:line="249" w:lineRule="auto"/>
        <w:ind w:left="978"/>
        <w:jc w:val="both"/>
        <w:rPr>
          <w:sz w:val="20"/>
        </w:rPr>
      </w:pPr>
      <w:r>
        <w:rPr>
          <w:sz w:val="20"/>
          <w:szCs w:val="20"/>
        </w:rPr>
        <w:t>(b)</w:t>
      </w:r>
      <w:r>
        <w:rPr>
          <w:sz w:val="20"/>
          <w:szCs w:val="20"/>
        </w:rPr>
        <w:tab/>
      </w:r>
      <w:r w:rsidR="00000000" w:rsidRPr="00C45FEC">
        <w:rPr>
          <w:sz w:val="20"/>
        </w:rPr>
        <w:t>Furnish</w:t>
      </w:r>
      <w:r w:rsidR="00000000" w:rsidRPr="00C45FEC">
        <w:rPr>
          <w:spacing w:val="-4"/>
          <w:sz w:val="20"/>
        </w:rPr>
        <w:t xml:space="preserve"> </w:t>
      </w:r>
      <w:r w:rsidR="00000000" w:rsidRPr="00C45FEC">
        <w:rPr>
          <w:sz w:val="20"/>
        </w:rPr>
        <w:t>the</w:t>
      </w:r>
      <w:r w:rsidR="00000000" w:rsidRPr="00C45FEC">
        <w:rPr>
          <w:spacing w:val="-3"/>
          <w:sz w:val="20"/>
        </w:rPr>
        <w:t xml:space="preserve"> </w:t>
      </w:r>
      <w:r w:rsidR="00000000" w:rsidRPr="00C45FEC">
        <w:rPr>
          <w:sz w:val="20"/>
        </w:rPr>
        <w:t>following</w:t>
      </w:r>
      <w:r w:rsidR="00000000" w:rsidRPr="00C45FEC">
        <w:rPr>
          <w:spacing w:val="-4"/>
          <w:sz w:val="20"/>
        </w:rPr>
        <w:t xml:space="preserve"> </w:t>
      </w:r>
      <w:r w:rsidR="00000000" w:rsidRPr="00C45FEC">
        <w:rPr>
          <w:sz w:val="20"/>
        </w:rPr>
        <w:t>information,</w:t>
      </w:r>
      <w:r w:rsidR="00000000" w:rsidRPr="00C45FEC">
        <w:rPr>
          <w:spacing w:val="-3"/>
          <w:sz w:val="20"/>
        </w:rPr>
        <w:t xml:space="preserve"> </w:t>
      </w:r>
      <w:r w:rsidR="00000000" w:rsidRPr="00C45FEC">
        <w:rPr>
          <w:sz w:val="20"/>
        </w:rPr>
        <w:t>in</w:t>
      </w:r>
      <w:r w:rsidR="00000000" w:rsidRPr="00C45FEC">
        <w:rPr>
          <w:spacing w:val="-4"/>
          <w:sz w:val="20"/>
        </w:rPr>
        <w:t xml:space="preserve"> </w:t>
      </w:r>
      <w:r w:rsidR="00000000" w:rsidRPr="00C45FEC">
        <w:rPr>
          <w:sz w:val="20"/>
        </w:rPr>
        <w:t>substantially</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tabular</w:t>
      </w:r>
      <w:r w:rsidR="00000000" w:rsidRPr="00C45FEC">
        <w:rPr>
          <w:spacing w:val="-3"/>
          <w:sz w:val="20"/>
        </w:rPr>
        <w:t xml:space="preserve"> </w:t>
      </w:r>
      <w:r w:rsidR="00000000" w:rsidRPr="00C45FEC">
        <w:rPr>
          <w:sz w:val="20"/>
        </w:rPr>
        <w:t>form</w:t>
      </w:r>
      <w:r w:rsidR="00000000" w:rsidRPr="00C45FEC">
        <w:rPr>
          <w:spacing w:val="-3"/>
          <w:sz w:val="20"/>
        </w:rPr>
        <w:t xml:space="preserve"> </w:t>
      </w:r>
      <w:r w:rsidR="00000000" w:rsidRPr="00C45FEC">
        <w:rPr>
          <w:sz w:val="20"/>
        </w:rPr>
        <w:t>indicated,</w:t>
      </w:r>
      <w:r w:rsidR="00000000" w:rsidRPr="00C45FEC">
        <w:rPr>
          <w:spacing w:val="-4"/>
          <w:sz w:val="20"/>
        </w:rPr>
        <w:t xml:space="preserve"> </w:t>
      </w:r>
      <w:r w:rsidR="00000000" w:rsidRPr="00C45FEC">
        <w:rPr>
          <w:sz w:val="20"/>
        </w:rPr>
        <w:t>as</w:t>
      </w:r>
      <w:r w:rsidR="00000000" w:rsidRPr="00C45FEC">
        <w:rPr>
          <w:spacing w:val="-3"/>
          <w:sz w:val="20"/>
        </w:rPr>
        <w:t xml:space="preserve"> </w:t>
      </w:r>
      <w:r w:rsidR="00000000" w:rsidRPr="00C45FEC">
        <w:rPr>
          <w:sz w:val="20"/>
        </w:rPr>
        <w:t>to</w:t>
      </w:r>
      <w:r w:rsidR="00000000" w:rsidRPr="00C45FEC">
        <w:rPr>
          <w:spacing w:val="-4"/>
          <w:sz w:val="20"/>
        </w:rPr>
        <w:t xml:space="preserve"> </w:t>
      </w:r>
      <w:r w:rsidR="00000000" w:rsidRPr="00C45FEC">
        <w:rPr>
          <w:sz w:val="20"/>
        </w:rPr>
        <w:t>each</w:t>
      </w:r>
      <w:r w:rsidR="00000000" w:rsidRPr="00C45FEC">
        <w:rPr>
          <w:spacing w:val="-3"/>
          <w:sz w:val="20"/>
        </w:rPr>
        <w:t xml:space="preserve"> </w:t>
      </w:r>
      <w:r w:rsidR="00000000" w:rsidRPr="00C45FEC">
        <w:rPr>
          <w:sz w:val="20"/>
        </w:rPr>
        <w:t>type</w:t>
      </w:r>
      <w:r w:rsidR="00000000" w:rsidRPr="00C45FEC">
        <w:rPr>
          <w:spacing w:val="-4"/>
          <w:sz w:val="20"/>
        </w:rPr>
        <w:t xml:space="preserve"> </w:t>
      </w:r>
      <w:r w:rsidR="00000000" w:rsidRPr="00C45FEC">
        <w:rPr>
          <w:sz w:val="20"/>
        </w:rPr>
        <w:t>and</w:t>
      </w:r>
      <w:r w:rsidR="00000000" w:rsidRPr="00C45FEC">
        <w:rPr>
          <w:spacing w:val="-3"/>
          <w:sz w:val="20"/>
        </w:rPr>
        <w:t xml:space="preserve"> </w:t>
      </w:r>
      <w:r w:rsidR="00000000" w:rsidRPr="00C45FEC">
        <w:rPr>
          <w:sz w:val="20"/>
        </w:rPr>
        <w:t>class</w:t>
      </w:r>
      <w:r w:rsidR="00000000" w:rsidRPr="00C45FEC">
        <w:rPr>
          <w:spacing w:val="-4"/>
          <w:sz w:val="20"/>
        </w:rPr>
        <w:t xml:space="preserve"> </w:t>
      </w:r>
      <w:r w:rsidR="00000000" w:rsidRPr="00C45FEC">
        <w:rPr>
          <w:sz w:val="20"/>
        </w:rPr>
        <w:t>of</w:t>
      </w:r>
      <w:r w:rsidR="00000000" w:rsidRPr="00C45FEC">
        <w:rPr>
          <w:spacing w:val="-3"/>
          <w:sz w:val="20"/>
        </w:rPr>
        <w:t xml:space="preserve"> </w:t>
      </w:r>
      <w:r w:rsidR="00000000" w:rsidRPr="00C45FEC">
        <w:rPr>
          <w:sz w:val="20"/>
        </w:rPr>
        <w:t>securities</w:t>
      </w:r>
      <w:r w:rsidR="00000000" w:rsidRPr="00C45FEC">
        <w:rPr>
          <w:spacing w:val="-4"/>
          <w:sz w:val="20"/>
        </w:rPr>
        <w:t xml:space="preserve"> </w:t>
      </w:r>
      <w:r w:rsidR="00000000" w:rsidRPr="00C45FEC">
        <w:rPr>
          <w:sz w:val="20"/>
        </w:rPr>
        <w:t>being registered</w:t>
      </w:r>
      <w:r w:rsidR="00000000" w:rsidRPr="00C45FEC">
        <w:rPr>
          <w:spacing w:val="-9"/>
          <w:sz w:val="20"/>
        </w:rPr>
        <w:t xml:space="preserve"> </w:t>
      </w:r>
      <w:r w:rsidR="00000000" w:rsidRPr="00C45FEC">
        <w:rPr>
          <w:sz w:val="20"/>
        </w:rPr>
        <w:t>in</w:t>
      </w:r>
      <w:r w:rsidR="00000000" w:rsidRPr="00C45FEC">
        <w:rPr>
          <w:spacing w:val="-7"/>
          <w:sz w:val="20"/>
        </w:rPr>
        <w:t xml:space="preserve"> </w:t>
      </w:r>
      <w:r w:rsidR="00000000" w:rsidRPr="00C45FEC">
        <w:rPr>
          <w:sz w:val="20"/>
        </w:rPr>
        <w:t>the</w:t>
      </w:r>
      <w:r w:rsidR="00000000" w:rsidRPr="00C45FEC">
        <w:rPr>
          <w:spacing w:val="-7"/>
          <w:sz w:val="20"/>
        </w:rPr>
        <w:t xml:space="preserve"> </w:t>
      </w:r>
      <w:r w:rsidR="00000000" w:rsidRPr="00C45FEC">
        <w:rPr>
          <w:sz w:val="20"/>
        </w:rPr>
        <w:t>manner</w:t>
      </w:r>
      <w:r w:rsidR="00000000" w:rsidRPr="00C45FEC">
        <w:rPr>
          <w:spacing w:val="-7"/>
          <w:sz w:val="20"/>
        </w:rPr>
        <w:t xml:space="preserve"> </w:t>
      </w:r>
      <w:r w:rsidR="00000000" w:rsidRPr="00C45FEC">
        <w:rPr>
          <w:sz w:val="20"/>
        </w:rPr>
        <w:t>required</w:t>
      </w:r>
      <w:r w:rsidR="00000000" w:rsidRPr="00C45FEC">
        <w:rPr>
          <w:spacing w:val="-8"/>
          <w:sz w:val="20"/>
        </w:rPr>
        <w:t xml:space="preserve"> </w:t>
      </w:r>
      <w:r w:rsidR="00000000" w:rsidRPr="00C45FEC">
        <w:rPr>
          <w:sz w:val="20"/>
        </w:rPr>
        <w:t>by</w:t>
      </w:r>
      <w:r w:rsidR="00000000" w:rsidRPr="00C45FEC">
        <w:rPr>
          <w:spacing w:val="-8"/>
          <w:sz w:val="20"/>
        </w:rPr>
        <w:t xml:space="preserve"> </w:t>
      </w:r>
      <w:r w:rsidR="00000000" w:rsidRPr="00C45FEC">
        <w:rPr>
          <w:sz w:val="20"/>
        </w:rPr>
        <w:t>Item</w:t>
      </w:r>
      <w:r w:rsidR="00000000" w:rsidRPr="00C45FEC">
        <w:rPr>
          <w:spacing w:val="-8"/>
          <w:sz w:val="20"/>
        </w:rPr>
        <w:t xml:space="preserve"> </w:t>
      </w:r>
      <w:r w:rsidR="00000000" w:rsidRPr="00C45FEC">
        <w:rPr>
          <w:sz w:val="20"/>
        </w:rPr>
        <w:t>601(b</w:t>
      </w:r>
      <w:proofErr w:type="gramStart"/>
      <w:r w:rsidR="00000000" w:rsidRPr="00C45FEC">
        <w:rPr>
          <w:sz w:val="20"/>
        </w:rPr>
        <w:t>)(</w:t>
      </w:r>
      <w:proofErr w:type="gramEnd"/>
      <w:r w:rsidR="00000000" w:rsidRPr="00C45FEC">
        <w:rPr>
          <w:sz w:val="20"/>
        </w:rPr>
        <w:t>107)</w:t>
      </w:r>
      <w:r w:rsidR="00000000" w:rsidRPr="00C45FEC">
        <w:rPr>
          <w:spacing w:val="-7"/>
          <w:sz w:val="20"/>
        </w:rPr>
        <w:t xml:space="preserve"> </w:t>
      </w:r>
      <w:r w:rsidR="00000000" w:rsidRPr="00C45FEC">
        <w:rPr>
          <w:sz w:val="20"/>
        </w:rPr>
        <w:t>of</w:t>
      </w:r>
      <w:r w:rsidR="00000000" w:rsidRPr="00C45FEC">
        <w:rPr>
          <w:spacing w:val="-7"/>
          <w:sz w:val="20"/>
        </w:rPr>
        <w:t xml:space="preserve"> </w:t>
      </w:r>
      <w:r w:rsidR="00000000" w:rsidRPr="00C45FEC">
        <w:rPr>
          <w:sz w:val="20"/>
        </w:rPr>
        <w:t>Regulation</w:t>
      </w:r>
      <w:r w:rsidR="00000000" w:rsidRPr="00C45FEC">
        <w:rPr>
          <w:spacing w:val="-7"/>
          <w:sz w:val="20"/>
        </w:rPr>
        <w:t xml:space="preserve"> </w:t>
      </w:r>
      <w:r w:rsidR="00000000" w:rsidRPr="00C45FEC">
        <w:rPr>
          <w:sz w:val="20"/>
        </w:rPr>
        <w:t>S-K,</w:t>
      </w:r>
      <w:r w:rsidR="00000000" w:rsidRPr="00C45FEC">
        <w:rPr>
          <w:spacing w:val="-8"/>
          <w:sz w:val="20"/>
        </w:rPr>
        <w:t xml:space="preserve"> </w:t>
      </w:r>
      <w:r w:rsidR="00000000" w:rsidRPr="00C45FEC">
        <w:rPr>
          <w:sz w:val="20"/>
        </w:rPr>
        <w:t>provided,</w:t>
      </w:r>
      <w:r w:rsidR="00000000" w:rsidRPr="00C45FEC">
        <w:rPr>
          <w:spacing w:val="-8"/>
          <w:sz w:val="20"/>
        </w:rPr>
        <w:t xml:space="preserve"> </w:t>
      </w:r>
      <w:r w:rsidR="00000000" w:rsidRPr="00C45FEC">
        <w:rPr>
          <w:sz w:val="20"/>
        </w:rPr>
        <w:t>however</w:t>
      </w:r>
      <w:r w:rsidR="00000000" w:rsidRPr="00C45FEC">
        <w:rPr>
          <w:spacing w:val="-7"/>
          <w:sz w:val="20"/>
        </w:rPr>
        <w:t xml:space="preserve"> </w:t>
      </w:r>
      <w:r w:rsidR="00000000" w:rsidRPr="00C45FEC">
        <w:rPr>
          <w:sz w:val="20"/>
        </w:rPr>
        <w:t>that</w:t>
      </w:r>
      <w:r w:rsidR="00000000" w:rsidRPr="00C45FEC">
        <w:rPr>
          <w:spacing w:val="-7"/>
          <w:sz w:val="20"/>
        </w:rPr>
        <w:t xml:space="preserve"> </w:t>
      </w:r>
      <w:r w:rsidR="00000000" w:rsidRPr="00C45FEC">
        <w:rPr>
          <w:sz w:val="20"/>
        </w:rPr>
        <w:t>if</w:t>
      </w:r>
      <w:r w:rsidR="00000000" w:rsidRPr="00C45FEC">
        <w:rPr>
          <w:spacing w:val="-7"/>
          <w:sz w:val="20"/>
        </w:rPr>
        <w:t xml:space="preserve"> </w:t>
      </w:r>
      <w:r w:rsidR="00000000" w:rsidRPr="00C45FEC">
        <w:rPr>
          <w:sz w:val="20"/>
        </w:rPr>
        <w:t>this</w:t>
      </w:r>
      <w:r w:rsidR="00000000" w:rsidRPr="00C45FEC">
        <w:rPr>
          <w:spacing w:val="-7"/>
          <w:sz w:val="20"/>
        </w:rPr>
        <w:t xml:space="preserve"> </w:t>
      </w:r>
      <w:r w:rsidR="00000000" w:rsidRPr="00C45FEC">
        <w:rPr>
          <w:sz w:val="20"/>
        </w:rPr>
        <w:t>is</w:t>
      </w:r>
      <w:r w:rsidR="00000000" w:rsidRPr="00C45FEC">
        <w:rPr>
          <w:spacing w:val="-8"/>
          <w:sz w:val="20"/>
        </w:rPr>
        <w:t xml:space="preserve"> </w:t>
      </w:r>
      <w:r w:rsidR="00000000" w:rsidRPr="00C45FEC">
        <w:rPr>
          <w:sz w:val="20"/>
        </w:rPr>
        <w:t>an</w:t>
      </w:r>
      <w:r w:rsidR="00000000" w:rsidRPr="00C45FEC">
        <w:rPr>
          <w:spacing w:val="-7"/>
          <w:sz w:val="20"/>
        </w:rPr>
        <w:t xml:space="preserve"> </w:t>
      </w:r>
      <w:r w:rsidR="00000000" w:rsidRPr="00C45FEC">
        <w:rPr>
          <w:sz w:val="20"/>
        </w:rPr>
        <w:t>exhibit</w:t>
      </w:r>
      <w:r w:rsidR="00000000" w:rsidRPr="00C45FEC">
        <w:rPr>
          <w:spacing w:val="-8"/>
          <w:sz w:val="20"/>
        </w:rPr>
        <w:t xml:space="preserve"> </w:t>
      </w:r>
      <w:r w:rsidR="00000000" w:rsidRPr="00C45FEC">
        <w:rPr>
          <w:sz w:val="20"/>
        </w:rPr>
        <w:t>to</w:t>
      </w:r>
      <w:r w:rsidR="00000000" w:rsidRPr="00C45FEC">
        <w:rPr>
          <w:spacing w:val="-7"/>
          <w:sz w:val="20"/>
        </w:rPr>
        <w:t xml:space="preserve"> </w:t>
      </w:r>
      <w:r w:rsidR="00000000" w:rsidRPr="00C45FEC">
        <w:rPr>
          <w:sz w:val="20"/>
        </w:rPr>
        <w:t>a</w:t>
      </w:r>
      <w:r w:rsidR="00000000" w:rsidRPr="00C45FEC">
        <w:rPr>
          <w:spacing w:val="-7"/>
          <w:sz w:val="20"/>
        </w:rPr>
        <w:t xml:space="preserve"> </w:t>
      </w:r>
      <w:r w:rsidR="00000000" w:rsidRPr="00C45FEC">
        <w:rPr>
          <w:sz w:val="20"/>
        </w:rPr>
        <w:t>post- effective</w:t>
      </w:r>
      <w:r w:rsidR="00000000" w:rsidRPr="00C45FEC">
        <w:rPr>
          <w:spacing w:val="-8"/>
          <w:sz w:val="20"/>
        </w:rPr>
        <w:t xml:space="preserve"> </w:t>
      </w:r>
      <w:r w:rsidR="00000000" w:rsidRPr="00C45FEC">
        <w:rPr>
          <w:sz w:val="20"/>
        </w:rPr>
        <w:t>amendment</w:t>
      </w:r>
      <w:r w:rsidR="00000000" w:rsidRPr="00C45FEC">
        <w:rPr>
          <w:spacing w:val="-7"/>
          <w:sz w:val="20"/>
        </w:rPr>
        <w:t xml:space="preserve"> </w:t>
      </w:r>
      <w:r w:rsidR="00000000" w:rsidRPr="00C45FEC">
        <w:rPr>
          <w:sz w:val="20"/>
        </w:rPr>
        <w:t>and</w:t>
      </w:r>
      <w:r w:rsidR="00000000" w:rsidRPr="00C45FEC">
        <w:rPr>
          <w:spacing w:val="-7"/>
          <w:sz w:val="20"/>
        </w:rPr>
        <w:t xml:space="preserve"> </w:t>
      </w:r>
      <w:r w:rsidR="00000000" w:rsidRPr="00C45FEC">
        <w:rPr>
          <w:sz w:val="20"/>
        </w:rPr>
        <w:t>the</w:t>
      </w:r>
      <w:r w:rsidR="00000000" w:rsidRPr="00C45FEC">
        <w:rPr>
          <w:spacing w:val="-7"/>
          <w:sz w:val="20"/>
        </w:rPr>
        <w:t xml:space="preserve"> </w:t>
      </w:r>
      <w:r w:rsidR="00000000" w:rsidRPr="00C45FEC">
        <w:rPr>
          <w:sz w:val="20"/>
        </w:rPr>
        <w:t>only</w:t>
      </w:r>
      <w:r w:rsidR="00000000" w:rsidRPr="00C45FEC">
        <w:rPr>
          <w:spacing w:val="-8"/>
          <w:sz w:val="20"/>
        </w:rPr>
        <w:t xml:space="preserve"> </w:t>
      </w:r>
      <w:r w:rsidR="00000000" w:rsidRPr="00C45FEC">
        <w:rPr>
          <w:sz w:val="20"/>
        </w:rPr>
        <w:t>disclosure</w:t>
      </w:r>
      <w:r w:rsidR="00000000" w:rsidRPr="00C45FEC">
        <w:rPr>
          <w:spacing w:val="-7"/>
          <w:sz w:val="20"/>
        </w:rPr>
        <w:t xml:space="preserve"> </w:t>
      </w:r>
      <w:r w:rsidR="00000000" w:rsidRPr="00C45FEC">
        <w:rPr>
          <w:sz w:val="20"/>
        </w:rPr>
        <w:t>presented</w:t>
      </w:r>
      <w:r w:rsidR="00000000" w:rsidRPr="00C45FEC">
        <w:rPr>
          <w:spacing w:val="-7"/>
          <w:sz w:val="20"/>
        </w:rPr>
        <w:t xml:space="preserve"> </w:t>
      </w:r>
      <w:r w:rsidR="00000000" w:rsidRPr="00C45FEC">
        <w:rPr>
          <w:sz w:val="20"/>
        </w:rPr>
        <w:t>is</w:t>
      </w:r>
      <w:r w:rsidR="00000000" w:rsidRPr="00C45FEC">
        <w:rPr>
          <w:spacing w:val="-7"/>
          <w:sz w:val="20"/>
        </w:rPr>
        <w:t xml:space="preserve"> </w:t>
      </w:r>
      <w:r w:rsidR="00000000" w:rsidRPr="00C45FEC">
        <w:rPr>
          <w:sz w:val="20"/>
        </w:rPr>
        <w:t>pursuant</w:t>
      </w:r>
      <w:r w:rsidR="00000000" w:rsidRPr="00C45FEC">
        <w:rPr>
          <w:spacing w:val="-7"/>
          <w:sz w:val="20"/>
        </w:rPr>
        <w:t xml:space="preserve"> </w:t>
      </w:r>
      <w:r w:rsidR="00000000" w:rsidRPr="00C45FEC">
        <w:rPr>
          <w:sz w:val="20"/>
        </w:rPr>
        <w:t>to</w:t>
      </w:r>
      <w:r w:rsidR="00000000" w:rsidRPr="00C45FEC">
        <w:rPr>
          <w:spacing w:val="-8"/>
          <w:sz w:val="20"/>
        </w:rPr>
        <w:t xml:space="preserve"> </w:t>
      </w:r>
      <w:r w:rsidR="00000000" w:rsidRPr="00C45FEC">
        <w:rPr>
          <w:sz w:val="20"/>
        </w:rPr>
        <w:t>General</w:t>
      </w:r>
      <w:r w:rsidR="00000000" w:rsidRPr="00C45FEC">
        <w:rPr>
          <w:spacing w:val="-7"/>
          <w:sz w:val="20"/>
        </w:rPr>
        <w:t xml:space="preserve"> </w:t>
      </w:r>
      <w:r w:rsidR="00000000" w:rsidRPr="00C45FEC">
        <w:rPr>
          <w:sz w:val="20"/>
        </w:rPr>
        <w:t>Instruction</w:t>
      </w:r>
      <w:r w:rsidR="00000000" w:rsidRPr="00C45FEC">
        <w:rPr>
          <w:spacing w:val="-7"/>
          <w:sz w:val="20"/>
        </w:rPr>
        <w:t xml:space="preserve"> </w:t>
      </w:r>
      <w:r w:rsidR="00000000" w:rsidRPr="00C45FEC">
        <w:rPr>
          <w:sz w:val="20"/>
        </w:rPr>
        <w:t>II.F</w:t>
      </w:r>
      <w:r w:rsidR="00000000" w:rsidRPr="00C45FEC">
        <w:rPr>
          <w:spacing w:val="-7"/>
          <w:sz w:val="20"/>
        </w:rPr>
        <w:t xml:space="preserve"> </w:t>
      </w:r>
      <w:r w:rsidR="00000000" w:rsidRPr="00C45FEC">
        <w:rPr>
          <w:sz w:val="20"/>
        </w:rPr>
        <w:t>of</w:t>
      </w:r>
      <w:r w:rsidR="00000000" w:rsidRPr="00C45FEC">
        <w:rPr>
          <w:spacing w:val="-7"/>
          <w:sz w:val="20"/>
        </w:rPr>
        <w:t xml:space="preserve"> </w:t>
      </w:r>
      <w:r w:rsidR="00000000" w:rsidRPr="00C45FEC">
        <w:rPr>
          <w:sz w:val="20"/>
        </w:rPr>
        <w:t>this</w:t>
      </w:r>
      <w:r w:rsidR="00000000" w:rsidRPr="00C45FEC">
        <w:rPr>
          <w:spacing w:val="-8"/>
          <w:sz w:val="20"/>
        </w:rPr>
        <w:t xml:space="preserve"> </w:t>
      </w:r>
      <w:r w:rsidR="00000000" w:rsidRPr="00C45FEC">
        <w:rPr>
          <w:sz w:val="20"/>
        </w:rPr>
        <w:t>Form</w:t>
      </w:r>
      <w:r w:rsidR="00000000" w:rsidRPr="00C45FEC">
        <w:rPr>
          <w:spacing w:val="-7"/>
          <w:sz w:val="20"/>
        </w:rPr>
        <w:t xml:space="preserve"> </w:t>
      </w:r>
      <w:r w:rsidR="00000000" w:rsidRPr="00C45FEC">
        <w:rPr>
          <w:sz w:val="20"/>
        </w:rPr>
        <w:t>and</w:t>
      </w:r>
      <w:r w:rsidR="00000000" w:rsidRPr="00C45FEC">
        <w:rPr>
          <w:spacing w:val="-7"/>
          <w:sz w:val="20"/>
        </w:rPr>
        <w:t xml:space="preserve"> </w:t>
      </w:r>
      <w:r w:rsidR="00000000" w:rsidRPr="00C45FEC">
        <w:rPr>
          <w:sz w:val="20"/>
        </w:rPr>
        <w:t>instruction</w:t>
      </w:r>
      <w:r w:rsidR="00000000" w:rsidRPr="00C45FEC">
        <w:rPr>
          <w:spacing w:val="-7"/>
          <w:sz w:val="20"/>
        </w:rPr>
        <w:t xml:space="preserve"> </w:t>
      </w:r>
      <w:r w:rsidR="00000000" w:rsidRPr="00C45FEC">
        <w:rPr>
          <w:sz w:val="20"/>
        </w:rPr>
        <w:t xml:space="preserve">1.D </w:t>
      </w:r>
      <w:r w:rsidR="00000000" w:rsidRPr="00C45FEC">
        <w:rPr>
          <w:spacing w:val="-3"/>
          <w:sz w:val="20"/>
        </w:rPr>
        <w:t xml:space="preserve">below, </w:t>
      </w:r>
      <w:r w:rsidR="00000000" w:rsidRPr="00C45FEC">
        <w:rPr>
          <w:sz w:val="20"/>
        </w:rPr>
        <w:t>the disclosure must be in solely narrative rather than substantially tabular</w:t>
      </w:r>
      <w:r w:rsidR="00000000" w:rsidRPr="00C45FEC">
        <w:rPr>
          <w:spacing w:val="-2"/>
          <w:sz w:val="20"/>
        </w:rPr>
        <w:t xml:space="preserve"> </w:t>
      </w:r>
      <w:r w:rsidR="00000000" w:rsidRPr="00C45FEC">
        <w:rPr>
          <w:sz w:val="20"/>
        </w:rPr>
        <w:t>form.</w:t>
      </w:r>
    </w:p>
    <w:p w:rsidR="00597F78" w:rsidRDefault="00597F78" w:rsidP="00C45FEC">
      <w:pPr>
        <w:pStyle w:val="BodyText"/>
        <w:rPr>
          <w:sz w:val="22"/>
        </w:rPr>
      </w:pPr>
    </w:p>
    <w:p w:rsidR="00597F78" w:rsidRDefault="00597F78" w:rsidP="00C45FEC">
      <w:pPr>
        <w:pStyle w:val="BodyText"/>
      </w:pPr>
    </w:p>
    <w:p w:rsidR="00597F78" w:rsidRDefault="00000000" w:rsidP="00C45FEC">
      <w:pPr>
        <w:pStyle w:val="Heading1"/>
        <w:jc w:val="center"/>
      </w:pPr>
      <w:r>
        <w:t>Calculation of Filing Fee Tables</w:t>
      </w:r>
    </w:p>
    <w:p w:rsidR="00597F78" w:rsidRDefault="00000000" w:rsidP="00C45FEC">
      <w:pPr>
        <w:pStyle w:val="BodyText"/>
        <w:spacing w:before="10"/>
        <w:ind w:left="863"/>
        <w:jc w:val="center"/>
      </w:pPr>
      <w:r>
        <w:t>…………..</w:t>
      </w:r>
    </w:p>
    <w:p w:rsidR="00597F78" w:rsidRDefault="00000000" w:rsidP="00C45FEC">
      <w:pPr>
        <w:pStyle w:val="BodyText"/>
        <w:spacing w:before="10"/>
        <w:ind w:left="863"/>
        <w:jc w:val="center"/>
      </w:pPr>
      <w:r>
        <w:t>(Form</w:t>
      </w:r>
      <w:r>
        <w:rPr>
          <w:spacing w:val="-3"/>
        </w:rPr>
        <w:t xml:space="preserve"> Type)</w:t>
      </w:r>
    </w:p>
    <w:p w:rsidR="00597F78" w:rsidRDefault="00000000" w:rsidP="00C45FEC">
      <w:pPr>
        <w:pStyle w:val="BodyText"/>
        <w:spacing w:before="10"/>
        <w:ind w:left="863"/>
        <w:jc w:val="center"/>
      </w:pPr>
      <w:r>
        <w:t>……………………………………………………..</w:t>
      </w:r>
    </w:p>
    <w:p w:rsidR="00597F78" w:rsidRDefault="00000000" w:rsidP="00C45FEC">
      <w:pPr>
        <w:pStyle w:val="BodyText"/>
        <w:spacing w:before="10" w:line="501" w:lineRule="auto"/>
        <w:ind w:left="3271"/>
        <w:jc w:val="center"/>
      </w:pPr>
      <w:r>
        <w:pict>
          <v:shape id="_x0000_s2054" type="#_x0000_t202" style="position:absolute;left:0;text-align:left;margin-left:41.4pt;margin-top:43.05pt;width:524.7pt;height:251.25pt;z-index:251678720;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682"/>
                    <w:gridCol w:w="720"/>
                    <w:gridCol w:w="844"/>
                    <w:gridCol w:w="778"/>
                    <w:gridCol w:w="893"/>
                    <w:gridCol w:w="865"/>
                    <w:gridCol w:w="520"/>
                    <w:gridCol w:w="749"/>
                    <w:gridCol w:w="720"/>
                    <w:gridCol w:w="720"/>
                    <w:gridCol w:w="767"/>
                    <w:gridCol w:w="1007"/>
                  </w:tblGrid>
                  <w:tr w:rsidR="00597F78">
                    <w:trPr>
                      <w:trHeight w:val="1379"/>
                    </w:trPr>
                    <w:tc>
                      <w:tcPr>
                        <w:tcW w:w="1200" w:type="dxa"/>
                      </w:tcPr>
                      <w:p w:rsidR="00597F78" w:rsidRDefault="00597F78">
                        <w:pPr>
                          <w:pStyle w:val="TableParagraph"/>
                          <w:rPr>
                            <w:sz w:val="16"/>
                          </w:rPr>
                        </w:pPr>
                      </w:p>
                    </w:tc>
                    <w:tc>
                      <w:tcPr>
                        <w:tcW w:w="682" w:type="dxa"/>
                      </w:tcPr>
                      <w:p w:rsidR="00597F78" w:rsidRDefault="00597F78">
                        <w:pPr>
                          <w:pStyle w:val="TableParagraph"/>
                          <w:rPr>
                            <w:sz w:val="16"/>
                          </w:rPr>
                        </w:pPr>
                      </w:p>
                      <w:p w:rsidR="00597F78" w:rsidRDefault="00597F78">
                        <w:pPr>
                          <w:pStyle w:val="TableParagraph"/>
                          <w:rPr>
                            <w:sz w:val="16"/>
                          </w:rPr>
                        </w:pPr>
                      </w:p>
                      <w:p w:rsidR="00597F78" w:rsidRDefault="00597F78">
                        <w:pPr>
                          <w:pStyle w:val="TableParagraph"/>
                          <w:spacing w:before="8"/>
                          <w:rPr>
                            <w:sz w:val="15"/>
                          </w:rPr>
                        </w:pPr>
                      </w:p>
                      <w:p w:rsidR="00597F78" w:rsidRDefault="00000000">
                        <w:pPr>
                          <w:pStyle w:val="TableParagraph"/>
                          <w:spacing w:line="249" w:lineRule="auto"/>
                          <w:ind w:left="222" w:hanging="80"/>
                          <w:rPr>
                            <w:sz w:val="12"/>
                          </w:rPr>
                        </w:pPr>
                        <w:r>
                          <w:rPr>
                            <w:sz w:val="12"/>
                          </w:rPr>
                          <w:t>Security Type</w:t>
                        </w:r>
                      </w:p>
                    </w:tc>
                    <w:tc>
                      <w:tcPr>
                        <w:tcW w:w="720" w:type="dxa"/>
                      </w:tcPr>
                      <w:p w:rsidR="00597F78" w:rsidRDefault="00597F78">
                        <w:pPr>
                          <w:pStyle w:val="TableParagraph"/>
                          <w:rPr>
                            <w:sz w:val="16"/>
                          </w:rPr>
                        </w:pPr>
                      </w:p>
                      <w:p w:rsidR="00597F78" w:rsidRDefault="00597F78">
                        <w:pPr>
                          <w:pStyle w:val="TableParagraph"/>
                          <w:rPr>
                            <w:sz w:val="16"/>
                          </w:rPr>
                        </w:pPr>
                      </w:p>
                      <w:p w:rsidR="00597F78" w:rsidRDefault="00000000">
                        <w:pPr>
                          <w:pStyle w:val="TableParagraph"/>
                          <w:spacing w:before="109" w:line="249" w:lineRule="auto"/>
                          <w:ind w:left="233" w:hanging="72"/>
                          <w:rPr>
                            <w:sz w:val="12"/>
                          </w:rPr>
                        </w:pPr>
                        <w:r>
                          <w:rPr>
                            <w:sz w:val="12"/>
                          </w:rPr>
                          <w:t>Security Class Title</w:t>
                        </w:r>
                      </w:p>
                    </w:tc>
                    <w:tc>
                      <w:tcPr>
                        <w:tcW w:w="844" w:type="dxa"/>
                      </w:tcPr>
                      <w:p w:rsidR="00597F78" w:rsidRDefault="00597F78">
                        <w:pPr>
                          <w:pStyle w:val="TableParagraph"/>
                          <w:rPr>
                            <w:sz w:val="16"/>
                          </w:rPr>
                        </w:pPr>
                      </w:p>
                      <w:p w:rsidR="00597F78" w:rsidRDefault="00597F78">
                        <w:pPr>
                          <w:pStyle w:val="TableParagraph"/>
                          <w:spacing w:before="11"/>
                          <w:rPr>
                            <w:sz w:val="12"/>
                          </w:rPr>
                        </w:pPr>
                      </w:p>
                      <w:p w:rsidR="00597F78" w:rsidRDefault="00000000">
                        <w:pPr>
                          <w:pStyle w:val="TableParagraph"/>
                          <w:spacing w:line="249" w:lineRule="auto"/>
                          <w:ind w:left="143" w:right="122" w:hanging="1"/>
                          <w:jc w:val="center"/>
                          <w:rPr>
                            <w:sz w:val="12"/>
                          </w:rPr>
                        </w:pPr>
                        <w:r>
                          <w:rPr>
                            <w:sz w:val="12"/>
                          </w:rPr>
                          <w:t>Fee Calculation or Carry Forward Rule</w:t>
                        </w:r>
                      </w:p>
                    </w:tc>
                    <w:tc>
                      <w:tcPr>
                        <w:tcW w:w="778" w:type="dxa"/>
                      </w:tcPr>
                      <w:p w:rsidR="00597F78" w:rsidRDefault="00597F78">
                        <w:pPr>
                          <w:pStyle w:val="TableParagraph"/>
                          <w:rPr>
                            <w:sz w:val="16"/>
                          </w:rPr>
                        </w:pPr>
                      </w:p>
                      <w:p w:rsidR="00597F78" w:rsidRDefault="00597F78">
                        <w:pPr>
                          <w:pStyle w:val="TableParagraph"/>
                          <w:rPr>
                            <w:sz w:val="16"/>
                          </w:rPr>
                        </w:pPr>
                      </w:p>
                      <w:p w:rsidR="00597F78" w:rsidRDefault="00597F78">
                        <w:pPr>
                          <w:pStyle w:val="TableParagraph"/>
                          <w:spacing w:before="8"/>
                          <w:rPr>
                            <w:sz w:val="15"/>
                          </w:rPr>
                        </w:pPr>
                      </w:p>
                      <w:p w:rsidR="00597F78" w:rsidRDefault="00000000">
                        <w:pPr>
                          <w:pStyle w:val="TableParagraph"/>
                          <w:spacing w:line="249" w:lineRule="auto"/>
                          <w:ind w:left="137" w:right="113" w:firstLine="49"/>
                          <w:rPr>
                            <w:sz w:val="12"/>
                          </w:rPr>
                        </w:pPr>
                        <w:r>
                          <w:rPr>
                            <w:sz w:val="12"/>
                          </w:rPr>
                          <w:t xml:space="preserve">Amount </w:t>
                        </w:r>
                        <w:r>
                          <w:rPr>
                            <w:w w:val="95"/>
                            <w:sz w:val="12"/>
                          </w:rPr>
                          <w:t>Registered</w:t>
                        </w:r>
                      </w:p>
                    </w:tc>
                    <w:tc>
                      <w:tcPr>
                        <w:tcW w:w="893" w:type="dxa"/>
                      </w:tcPr>
                      <w:p w:rsidR="00597F78" w:rsidRDefault="00597F78">
                        <w:pPr>
                          <w:pStyle w:val="TableParagraph"/>
                          <w:rPr>
                            <w:sz w:val="16"/>
                          </w:rPr>
                        </w:pPr>
                      </w:p>
                      <w:p w:rsidR="00597F78" w:rsidRDefault="00597F78">
                        <w:pPr>
                          <w:pStyle w:val="TableParagraph"/>
                          <w:spacing w:before="11"/>
                          <w:rPr>
                            <w:sz w:val="12"/>
                          </w:rPr>
                        </w:pPr>
                      </w:p>
                      <w:p w:rsidR="00597F78" w:rsidRDefault="00000000">
                        <w:pPr>
                          <w:pStyle w:val="TableParagraph"/>
                          <w:spacing w:line="249" w:lineRule="auto"/>
                          <w:ind w:left="193" w:right="173"/>
                          <w:jc w:val="center"/>
                          <w:rPr>
                            <w:sz w:val="12"/>
                          </w:rPr>
                        </w:pPr>
                        <w:r>
                          <w:rPr>
                            <w:sz w:val="12"/>
                          </w:rPr>
                          <w:t>Proposed Maximum Offering Price Per Unit</w:t>
                        </w:r>
                      </w:p>
                    </w:tc>
                    <w:tc>
                      <w:tcPr>
                        <w:tcW w:w="865" w:type="dxa"/>
                      </w:tcPr>
                      <w:p w:rsidR="00597F78" w:rsidRDefault="00597F78">
                        <w:pPr>
                          <w:pStyle w:val="TableParagraph"/>
                          <w:rPr>
                            <w:sz w:val="16"/>
                          </w:rPr>
                        </w:pPr>
                      </w:p>
                      <w:p w:rsidR="00597F78" w:rsidRDefault="00597F78">
                        <w:pPr>
                          <w:pStyle w:val="TableParagraph"/>
                          <w:spacing w:before="2"/>
                          <w:rPr>
                            <w:sz w:val="19"/>
                          </w:rPr>
                        </w:pPr>
                      </w:p>
                      <w:p w:rsidR="00597F78" w:rsidRDefault="00000000">
                        <w:pPr>
                          <w:pStyle w:val="TableParagraph"/>
                          <w:spacing w:line="249" w:lineRule="auto"/>
                          <w:ind w:left="179" w:right="159"/>
                          <w:jc w:val="center"/>
                          <w:rPr>
                            <w:sz w:val="12"/>
                          </w:rPr>
                        </w:pPr>
                        <w:r>
                          <w:rPr>
                            <w:sz w:val="12"/>
                          </w:rPr>
                          <w:t xml:space="preserve">Maximum </w:t>
                        </w:r>
                        <w:r>
                          <w:rPr>
                            <w:w w:val="95"/>
                            <w:sz w:val="12"/>
                          </w:rPr>
                          <w:t xml:space="preserve">Aggregate </w:t>
                        </w:r>
                        <w:r>
                          <w:rPr>
                            <w:sz w:val="12"/>
                          </w:rPr>
                          <w:t>Offering Price</w:t>
                        </w:r>
                      </w:p>
                    </w:tc>
                    <w:tc>
                      <w:tcPr>
                        <w:tcW w:w="520" w:type="dxa"/>
                      </w:tcPr>
                      <w:p w:rsidR="00597F78" w:rsidRDefault="00597F78">
                        <w:pPr>
                          <w:pStyle w:val="TableParagraph"/>
                          <w:rPr>
                            <w:sz w:val="16"/>
                          </w:rPr>
                        </w:pPr>
                      </w:p>
                      <w:p w:rsidR="00597F78" w:rsidRDefault="00597F78">
                        <w:pPr>
                          <w:pStyle w:val="TableParagraph"/>
                          <w:rPr>
                            <w:sz w:val="16"/>
                          </w:rPr>
                        </w:pPr>
                      </w:p>
                      <w:p w:rsidR="00597F78" w:rsidRDefault="00597F78">
                        <w:pPr>
                          <w:pStyle w:val="TableParagraph"/>
                          <w:spacing w:before="8"/>
                          <w:rPr>
                            <w:sz w:val="15"/>
                          </w:rPr>
                        </w:pPr>
                      </w:p>
                      <w:p w:rsidR="00597F78" w:rsidRDefault="00000000">
                        <w:pPr>
                          <w:pStyle w:val="TableParagraph"/>
                          <w:spacing w:line="249" w:lineRule="auto"/>
                          <w:ind w:left="151" w:right="120" w:firstLine="25"/>
                          <w:rPr>
                            <w:sz w:val="12"/>
                          </w:rPr>
                        </w:pPr>
                        <w:r>
                          <w:rPr>
                            <w:sz w:val="12"/>
                          </w:rPr>
                          <w:t xml:space="preserve">Fee </w:t>
                        </w:r>
                        <w:r>
                          <w:rPr>
                            <w:w w:val="95"/>
                            <w:sz w:val="12"/>
                          </w:rPr>
                          <w:t>Rate</w:t>
                        </w:r>
                      </w:p>
                    </w:tc>
                    <w:tc>
                      <w:tcPr>
                        <w:tcW w:w="749" w:type="dxa"/>
                      </w:tcPr>
                      <w:p w:rsidR="00597F78" w:rsidRDefault="00597F78">
                        <w:pPr>
                          <w:pStyle w:val="TableParagraph"/>
                          <w:rPr>
                            <w:sz w:val="16"/>
                          </w:rPr>
                        </w:pPr>
                      </w:p>
                      <w:p w:rsidR="00597F78" w:rsidRDefault="00597F78">
                        <w:pPr>
                          <w:pStyle w:val="TableParagraph"/>
                          <w:rPr>
                            <w:sz w:val="16"/>
                          </w:rPr>
                        </w:pPr>
                      </w:p>
                      <w:p w:rsidR="00597F78" w:rsidRDefault="00000000">
                        <w:pPr>
                          <w:pStyle w:val="TableParagraph"/>
                          <w:spacing w:before="109" w:line="249" w:lineRule="auto"/>
                          <w:ind w:left="79" w:right="62"/>
                          <w:jc w:val="center"/>
                          <w:rPr>
                            <w:sz w:val="12"/>
                          </w:rPr>
                        </w:pPr>
                        <w:r>
                          <w:rPr>
                            <w:sz w:val="12"/>
                          </w:rPr>
                          <w:t>Amount of Registration Fee</w:t>
                        </w:r>
                      </w:p>
                    </w:tc>
                    <w:tc>
                      <w:tcPr>
                        <w:tcW w:w="720" w:type="dxa"/>
                      </w:tcPr>
                      <w:p w:rsidR="00597F78" w:rsidRDefault="00597F78">
                        <w:pPr>
                          <w:pStyle w:val="TableParagraph"/>
                          <w:rPr>
                            <w:sz w:val="16"/>
                          </w:rPr>
                        </w:pPr>
                      </w:p>
                      <w:p w:rsidR="00597F78" w:rsidRDefault="00597F78">
                        <w:pPr>
                          <w:pStyle w:val="TableParagraph"/>
                          <w:spacing w:before="2"/>
                          <w:rPr>
                            <w:sz w:val="19"/>
                          </w:rPr>
                        </w:pPr>
                      </w:p>
                      <w:p w:rsidR="00597F78" w:rsidRDefault="00000000">
                        <w:pPr>
                          <w:pStyle w:val="TableParagraph"/>
                          <w:spacing w:line="249" w:lineRule="auto"/>
                          <w:ind w:left="153" w:right="135"/>
                          <w:jc w:val="center"/>
                          <w:rPr>
                            <w:sz w:val="12"/>
                          </w:rPr>
                        </w:pPr>
                        <w:r>
                          <w:rPr>
                            <w:sz w:val="12"/>
                          </w:rPr>
                          <w:t>Carry Forward Form Type</w:t>
                        </w:r>
                      </w:p>
                    </w:tc>
                    <w:tc>
                      <w:tcPr>
                        <w:tcW w:w="720" w:type="dxa"/>
                      </w:tcPr>
                      <w:p w:rsidR="00597F78" w:rsidRDefault="00597F78">
                        <w:pPr>
                          <w:pStyle w:val="TableParagraph"/>
                          <w:rPr>
                            <w:sz w:val="16"/>
                          </w:rPr>
                        </w:pPr>
                      </w:p>
                      <w:p w:rsidR="00597F78" w:rsidRDefault="00597F78">
                        <w:pPr>
                          <w:pStyle w:val="TableParagraph"/>
                          <w:spacing w:before="2"/>
                          <w:rPr>
                            <w:sz w:val="19"/>
                          </w:rPr>
                        </w:pPr>
                      </w:p>
                      <w:p w:rsidR="00597F78" w:rsidRDefault="00000000">
                        <w:pPr>
                          <w:pStyle w:val="TableParagraph"/>
                          <w:spacing w:line="249" w:lineRule="auto"/>
                          <w:ind w:left="153" w:right="135"/>
                          <w:jc w:val="center"/>
                          <w:rPr>
                            <w:sz w:val="12"/>
                          </w:rPr>
                        </w:pPr>
                        <w:r>
                          <w:rPr>
                            <w:sz w:val="12"/>
                          </w:rPr>
                          <w:t>Carry Forward File Number</w:t>
                        </w:r>
                      </w:p>
                    </w:tc>
                    <w:tc>
                      <w:tcPr>
                        <w:tcW w:w="767" w:type="dxa"/>
                      </w:tcPr>
                      <w:p w:rsidR="00597F78" w:rsidRDefault="00597F78">
                        <w:pPr>
                          <w:pStyle w:val="TableParagraph"/>
                          <w:rPr>
                            <w:sz w:val="16"/>
                          </w:rPr>
                        </w:pPr>
                      </w:p>
                      <w:p w:rsidR="00597F78" w:rsidRDefault="00597F78">
                        <w:pPr>
                          <w:pStyle w:val="TableParagraph"/>
                          <w:spacing w:before="11"/>
                          <w:rPr>
                            <w:sz w:val="12"/>
                          </w:rPr>
                        </w:pPr>
                      </w:p>
                      <w:p w:rsidR="00597F78" w:rsidRDefault="00000000">
                        <w:pPr>
                          <w:pStyle w:val="TableParagraph"/>
                          <w:spacing w:line="249" w:lineRule="auto"/>
                          <w:ind w:left="176" w:right="159"/>
                          <w:jc w:val="center"/>
                          <w:rPr>
                            <w:sz w:val="12"/>
                          </w:rPr>
                        </w:pPr>
                        <w:r>
                          <w:rPr>
                            <w:sz w:val="12"/>
                          </w:rPr>
                          <w:t xml:space="preserve">Carry Forward Initial </w:t>
                        </w:r>
                        <w:r>
                          <w:rPr>
                            <w:w w:val="90"/>
                            <w:sz w:val="12"/>
                          </w:rPr>
                          <w:t xml:space="preserve">effective </w:t>
                        </w:r>
                        <w:r>
                          <w:rPr>
                            <w:sz w:val="12"/>
                          </w:rPr>
                          <w:t>date</w:t>
                        </w:r>
                      </w:p>
                    </w:tc>
                    <w:tc>
                      <w:tcPr>
                        <w:tcW w:w="1007" w:type="dxa"/>
                      </w:tcPr>
                      <w:p w:rsidR="00597F78" w:rsidRDefault="00000000">
                        <w:pPr>
                          <w:pStyle w:val="TableParagraph"/>
                          <w:spacing w:before="45" w:line="249" w:lineRule="auto"/>
                          <w:ind w:left="250" w:right="233" w:hanging="1"/>
                          <w:jc w:val="center"/>
                          <w:rPr>
                            <w:sz w:val="12"/>
                          </w:rPr>
                        </w:pPr>
                        <w:r>
                          <w:rPr>
                            <w:sz w:val="12"/>
                          </w:rPr>
                          <w:t xml:space="preserve">Filing Fee </w:t>
                        </w:r>
                        <w:r>
                          <w:rPr>
                            <w:w w:val="95"/>
                            <w:sz w:val="12"/>
                          </w:rPr>
                          <w:t xml:space="preserve">Previously </w:t>
                        </w:r>
                        <w:r>
                          <w:rPr>
                            <w:sz w:val="12"/>
                          </w:rPr>
                          <w:t>Paid In</w:t>
                        </w:r>
                      </w:p>
                      <w:p w:rsidR="00597F78" w:rsidRDefault="00000000">
                        <w:pPr>
                          <w:pStyle w:val="TableParagraph"/>
                          <w:spacing w:before="1" w:line="249" w:lineRule="auto"/>
                          <w:ind w:left="95" w:right="77"/>
                          <w:jc w:val="center"/>
                          <w:rPr>
                            <w:sz w:val="12"/>
                          </w:rPr>
                        </w:pPr>
                        <w:r>
                          <w:rPr>
                            <w:sz w:val="12"/>
                          </w:rPr>
                          <w:t xml:space="preserve">Connection </w:t>
                        </w:r>
                        <w:r>
                          <w:rPr>
                            <w:spacing w:val="-4"/>
                            <w:sz w:val="12"/>
                          </w:rPr>
                          <w:t xml:space="preserve">with </w:t>
                        </w:r>
                        <w:r>
                          <w:rPr>
                            <w:sz w:val="12"/>
                          </w:rPr>
                          <w:t>Unsold Securities</w:t>
                        </w:r>
                      </w:p>
                      <w:p w:rsidR="00597F78" w:rsidRDefault="00000000">
                        <w:pPr>
                          <w:pStyle w:val="TableParagraph"/>
                          <w:spacing w:before="2" w:line="249" w:lineRule="auto"/>
                          <w:ind w:left="296" w:right="279"/>
                          <w:jc w:val="center"/>
                          <w:rPr>
                            <w:sz w:val="12"/>
                          </w:rPr>
                        </w:pPr>
                        <w:r>
                          <w:rPr>
                            <w:sz w:val="12"/>
                          </w:rPr>
                          <w:t xml:space="preserve">to be Carried </w:t>
                        </w:r>
                        <w:r>
                          <w:rPr>
                            <w:spacing w:val="-2"/>
                            <w:sz w:val="12"/>
                          </w:rPr>
                          <w:t>Forward</w:t>
                        </w:r>
                      </w:p>
                    </w:tc>
                  </w:tr>
                  <w:tr w:rsidR="00597F78">
                    <w:trPr>
                      <w:trHeight w:val="372"/>
                    </w:trPr>
                    <w:tc>
                      <w:tcPr>
                        <w:tcW w:w="10465" w:type="dxa"/>
                        <w:gridSpan w:val="13"/>
                      </w:tcPr>
                      <w:p w:rsidR="00597F78" w:rsidRDefault="00000000">
                        <w:pPr>
                          <w:pStyle w:val="TableParagraph"/>
                          <w:spacing w:before="22"/>
                          <w:ind w:left="4072" w:right="4055"/>
                          <w:jc w:val="center"/>
                          <w:rPr>
                            <w:sz w:val="20"/>
                          </w:rPr>
                        </w:pPr>
                        <w:r>
                          <w:rPr>
                            <w:sz w:val="20"/>
                          </w:rPr>
                          <w:t>Newly Registered Securities</w:t>
                        </w:r>
                      </w:p>
                    </w:tc>
                  </w:tr>
                  <w:tr w:rsidR="00597F78">
                    <w:trPr>
                      <w:trHeight w:val="372"/>
                    </w:trPr>
                    <w:tc>
                      <w:tcPr>
                        <w:tcW w:w="1200" w:type="dxa"/>
                      </w:tcPr>
                      <w:p w:rsidR="00597F78" w:rsidRDefault="00000000">
                        <w:pPr>
                          <w:pStyle w:val="TableParagraph"/>
                          <w:spacing w:before="117"/>
                          <w:ind w:left="80"/>
                          <w:rPr>
                            <w:sz w:val="12"/>
                          </w:rPr>
                        </w:pPr>
                        <w:r>
                          <w:rPr>
                            <w:sz w:val="12"/>
                          </w:rPr>
                          <w:t>Fees to Be Paid</w:t>
                        </w:r>
                      </w:p>
                    </w:tc>
                    <w:tc>
                      <w:tcPr>
                        <w:tcW w:w="682" w:type="dxa"/>
                      </w:tcPr>
                      <w:p w:rsidR="00597F78" w:rsidRDefault="00000000">
                        <w:pPr>
                          <w:pStyle w:val="TableParagraph"/>
                          <w:spacing w:before="117"/>
                          <w:ind w:left="19"/>
                          <w:jc w:val="center"/>
                          <w:rPr>
                            <w:sz w:val="12"/>
                          </w:rPr>
                        </w:pPr>
                        <w:r>
                          <w:rPr>
                            <w:w w:val="90"/>
                            <w:sz w:val="12"/>
                          </w:rPr>
                          <w:t>X</w:t>
                        </w:r>
                      </w:p>
                    </w:tc>
                    <w:tc>
                      <w:tcPr>
                        <w:tcW w:w="720" w:type="dxa"/>
                      </w:tcPr>
                      <w:p w:rsidR="00597F78" w:rsidRDefault="00000000">
                        <w:pPr>
                          <w:pStyle w:val="TableParagraph"/>
                          <w:spacing w:before="117"/>
                          <w:ind w:left="18"/>
                          <w:jc w:val="center"/>
                          <w:rPr>
                            <w:sz w:val="12"/>
                          </w:rPr>
                        </w:pPr>
                        <w:r>
                          <w:rPr>
                            <w:w w:val="90"/>
                            <w:sz w:val="12"/>
                          </w:rPr>
                          <w:t>X</w:t>
                        </w:r>
                      </w:p>
                    </w:tc>
                    <w:tc>
                      <w:tcPr>
                        <w:tcW w:w="844" w:type="dxa"/>
                      </w:tcPr>
                      <w:p w:rsidR="00597F78" w:rsidRDefault="00000000">
                        <w:pPr>
                          <w:pStyle w:val="TableParagraph"/>
                          <w:spacing w:before="117"/>
                          <w:ind w:left="18"/>
                          <w:jc w:val="center"/>
                          <w:rPr>
                            <w:sz w:val="12"/>
                          </w:rPr>
                        </w:pPr>
                        <w:r>
                          <w:rPr>
                            <w:w w:val="90"/>
                            <w:sz w:val="12"/>
                          </w:rPr>
                          <w:t>X</w:t>
                        </w:r>
                      </w:p>
                    </w:tc>
                    <w:tc>
                      <w:tcPr>
                        <w:tcW w:w="778" w:type="dxa"/>
                      </w:tcPr>
                      <w:p w:rsidR="00597F78" w:rsidRDefault="00000000">
                        <w:pPr>
                          <w:pStyle w:val="TableParagraph"/>
                          <w:spacing w:before="117"/>
                          <w:ind w:left="18"/>
                          <w:jc w:val="center"/>
                          <w:rPr>
                            <w:sz w:val="12"/>
                          </w:rPr>
                        </w:pPr>
                        <w:r>
                          <w:rPr>
                            <w:w w:val="90"/>
                            <w:sz w:val="12"/>
                          </w:rPr>
                          <w:t>X</w:t>
                        </w:r>
                      </w:p>
                    </w:tc>
                    <w:tc>
                      <w:tcPr>
                        <w:tcW w:w="893" w:type="dxa"/>
                      </w:tcPr>
                      <w:p w:rsidR="00597F78" w:rsidRDefault="00000000">
                        <w:pPr>
                          <w:pStyle w:val="TableParagraph"/>
                          <w:spacing w:before="117"/>
                          <w:ind w:left="18"/>
                          <w:jc w:val="center"/>
                          <w:rPr>
                            <w:sz w:val="12"/>
                          </w:rPr>
                        </w:pPr>
                        <w:r>
                          <w:rPr>
                            <w:w w:val="90"/>
                            <w:sz w:val="12"/>
                          </w:rPr>
                          <w:t>X</w:t>
                        </w:r>
                      </w:p>
                    </w:tc>
                    <w:tc>
                      <w:tcPr>
                        <w:tcW w:w="865" w:type="dxa"/>
                      </w:tcPr>
                      <w:p w:rsidR="00597F78" w:rsidRDefault="00000000">
                        <w:pPr>
                          <w:pStyle w:val="TableParagraph"/>
                          <w:spacing w:before="117"/>
                          <w:ind w:left="17"/>
                          <w:jc w:val="center"/>
                          <w:rPr>
                            <w:sz w:val="12"/>
                          </w:rPr>
                        </w:pPr>
                        <w:r>
                          <w:rPr>
                            <w:w w:val="90"/>
                            <w:sz w:val="12"/>
                          </w:rPr>
                          <w:t>X</w:t>
                        </w:r>
                      </w:p>
                    </w:tc>
                    <w:tc>
                      <w:tcPr>
                        <w:tcW w:w="520" w:type="dxa"/>
                      </w:tcPr>
                      <w:p w:rsidR="00597F78" w:rsidRDefault="00000000">
                        <w:pPr>
                          <w:pStyle w:val="TableParagraph"/>
                          <w:spacing w:before="117"/>
                          <w:ind w:left="16"/>
                          <w:jc w:val="center"/>
                          <w:rPr>
                            <w:sz w:val="12"/>
                          </w:rPr>
                        </w:pPr>
                        <w:r>
                          <w:rPr>
                            <w:w w:val="90"/>
                            <w:sz w:val="12"/>
                          </w:rPr>
                          <w:t>X</w:t>
                        </w:r>
                      </w:p>
                    </w:tc>
                    <w:tc>
                      <w:tcPr>
                        <w:tcW w:w="749" w:type="dxa"/>
                      </w:tcPr>
                      <w:p w:rsidR="00597F78" w:rsidRDefault="00000000">
                        <w:pPr>
                          <w:pStyle w:val="TableParagraph"/>
                          <w:spacing w:before="117"/>
                          <w:ind w:left="15"/>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r w:rsidR="00597F78">
                    <w:trPr>
                      <w:trHeight w:val="371"/>
                    </w:trPr>
                    <w:tc>
                      <w:tcPr>
                        <w:tcW w:w="1200" w:type="dxa"/>
                      </w:tcPr>
                      <w:p w:rsidR="00597F78" w:rsidRDefault="00000000">
                        <w:pPr>
                          <w:pStyle w:val="TableParagraph"/>
                          <w:spacing w:before="45" w:line="249" w:lineRule="auto"/>
                          <w:ind w:left="80" w:right="143"/>
                          <w:rPr>
                            <w:sz w:val="12"/>
                          </w:rPr>
                        </w:pPr>
                        <w:r>
                          <w:rPr>
                            <w:sz w:val="12"/>
                          </w:rPr>
                          <w:t>Fees Previously Paid</w:t>
                        </w:r>
                      </w:p>
                    </w:tc>
                    <w:tc>
                      <w:tcPr>
                        <w:tcW w:w="682" w:type="dxa"/>
                      </w:tcPr>
                      <w:p w:rsidR="00597F78" w:rsidRDefault="00000000">
                        <w:pPr>
                          <w:pStyle w:val="TableParagraph"/>
                          <w:spacing w:before="117"/>
                          <w:ind w:left="19"/>
                          <w:jc w:val="center"/>
                          <w:rPr>
                            <w:sz w:val="12"/>
                          </w:rPr>
                        </w:pPr>
                        <w:r>
                          <w:rPr>
                            <w:w w:val="90"/>
                            <w:sz w:val="12"/>
                          </w:rPr>
                          <w:t>X</w:t>
                        </w:r>
                      </w:p>
                    </w:tc>
                    <w:tc>
                      <w:tcPr>
                        <w:tcW w:w="720" w:type="dxa"/>
                      </w:tcPr>
                      <w:p w:rsidR="00597F78" w:rsidRDefault="00000000">
                        <w:pPr>
                          <w:pStyle w:val="TableParagraph"/>
                          <w:spacing w:before="117"/>
                          <w:ind w:left="19"/>
                          <w:jc w:val="center"/>
                          <w:rPr>
                            <w:sz w:val="12"/>
                          </w:rPr>
                        </w:pPr>
                        <w:r>
                          <w:rPr>
                            <w:w w:val="90"/>
                            <w:sz w:val="12"/>
                          </w:rPr>
                          <w:t>X</w:t>
                        </w:r>
                      </w:p>
                    </w:tc>
                    <w:tc>
                      <w:tcPr>
                        <w:tcW w:w="844" w:type="dxa"/>
                      </w:tcPr>
                      <w:p w:rsidR="00597F78" w:rsidRDefault="00000000">
                        <w:pPr>
                          <w:pStyle w:val="TableParagraph"/>
                          <w:spacing w:before="117"/>
                          <w:ind w:left="19"/>
                          <w:jc w:val="center"/>
                          <w:rPr>
                            <w:sz w:val="12"/>
                          </w:rPr>
                        </w:pPr>
                        <w:r>
                          <w:rPr>
                            <w:w w:val="90"/>
                            <w:sz w:val="12"/>
                          </w:rPr>
                          <w:t>X</w:t>
                        </w:r>
                      </w:p>
                    </w:tc>
                    <w:tc>
                      <w:tcPr>
                        <w:tcW w:w="778" w:type="dxa"/>
                      </w:tcPr>
                      <w:p w:rsidR="00597F78" w:rsidRDefault="00000000">
                        <w:pPr>
                          <w:pStyle w:val="TableParagraph"/>
                          <w:spacing w:before="117"/>
                          <w:ind w:left="18"/>
                          <w:jc w:val="center"/>
                          <w:rPr>
                            <w:sz w:val="12"/>
                          </w:rPr>
                        </w:pPr>
                        <w:r>
                          <w:rPr>
                            <w:w w:val="90"/>
                            <w:sz w:val="12"/>
                          </w:rPr>
                          <w:t>X</w:t>
                        </w:r>
                      </w:p>
                    </w:tc>
                    <w:tc>
                      <w:tcPr>
                        <w:tcW w:w="893" w:type="dxa"/>
                      </w:tcPr>
                      <w:p w:rsidR="00597F78" w:rsidRDefault="00000000">
                        <w:pPr>
                          <w:pStyle w:val="TableParagraph"/>
                          <w:spacing w:before="117"/>
                          <w:ind w:left="18"/>
                          <w:jc w:val="center"/>
                          <w:rPr>
                            <w:sz w:val="12"/>
                          </w:rPr>
                        </w:pPr>
                        <w:r>
                          <w:rPr>
                            <w:w w:val="90"/>
                            <w:sz w:val="12"/>
                          </w:rPr>
                          <w:t>X</w:t>
                        </w:r>
                      </w:p>
                    </w:tc>
                    <w:tc>
                      <w:tcPr>
                        <w:tcW w:w="865" w:type="dxa"/>
                      </w:tcPr>
                      <w:p w:rsidR="00597F78" w:rsidRDefault="00000000">
                        <w:pPr>
                          <w:pStyle w:val="TableParagraph"/>
                          <w:spacing w:before="117"/>
                          <w:ind w:left="17"/>
                          <w:jc w:val="center"/>
                          <w:rPr>
                            <w:sz w:val="12"/>
                          </w:rPr>
                        </w:pPr>
                        <w:r>
                          <w:rPr>
                            <w:w w:val="90"/>
                            <w:sz w:val="12"/>
                          </w:rPr>
                          <w:t>X</w:t>
                        </w:r>
                      </w:p>
                    </w:tc>
                    <w:tc>
                      <w:tcPr>
                        <w:tcW w:w="520" w:type="dxa"/>
                      </w:tcPr>
                      <w:p w:rsidR="00597F78" w:rsidRDefault="00597F78">
                        <w:pPr>
                          <w:pStyle w:val="TableParagraph"/>
                          <w:rPr>
                            <w:sz w:val="16"/>
                          </w:rPr>
                        </w:pPr>
                      </w:p>
                    </w:tc>
                    <w:tc>
                      <w:tcPr>
                        <w:tcW w:w="749" w:type="dxa"/>
                      </w:tcPr>
                      <w:p w:rsidR="00597F78" w:rsidRDefault="00000000">
                        <w:pPr>
                          <w:pStyle w:val="TableParagraph"/>
                          <w:spacing w:before="117"/>
                          <w:ind w:left="16"/>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r w:rsidR="00597F78">
                    <w:trPr>
                      <w:trHeight w:val="447"/>
                    </w:trPr>
                    <w:tc>
                      <w:tcPr>
                        <w:tcW w:w="10465" w:type="dxa"/>
                        <w:gridSpan w:val="13"/>
                      </w:tcPr>
                      <w:p w:rsidR="00597F78" w:rsidRDefault="00000000">
                        <w:pPr>
                          <w:pStyle w:val="TableParagraph"/>
                          <w:spacing w:before="22"/>
                          <w:ind w:left="4072" w:right="4055"/>
                          <w:jc w:val="center"/>
                          <w:rPr>
                            <w:sz w:val="20"/>
                          </w:rPr>
                        </w:pPr>
                        <w:r>
                          <w:rPr>
                            <w:sz w:val="20"/>
                          </w:rPr>
                          <w:t>Carry Forward Securities</w:t>
                        </w:r>
                      </w:p>
                    </w:tc>
                  </w:tr>
                  <w:tr w:rsidR="00597F78">
                    <w:trPr>
                      <w:trHeight w:val="372"/>
                    </w:trPr>
                    <w:tc>
                      <w:tcPr>
                        <w:tcW w:w="1200" w:type="dxa"/>
                      </w:tcPr>
                      <w:p w:rsidR="00597F78" w:rsidRDefault="00000000">
                        <w:pPr>
                          <w:pStyle w:val="TableParagraph"/>
                          <w:spacing w:before="45" w:line="249" w:lineRule="auto"/>
                          <w:ind w:left="80" w:right="370"/>
                          <w:rPr>
                            <w:sz w:val="12"/>
                          </w:rPr>
                        </w:pPr>
                        <w:r>
                          <w:rPr>
                            <w:sz w:val="12"/>
                          </w:rPr>
                          <w:t>Carry Forward Securities</w:t>
                        </w:r>
                      </w:p>
                    </w:tc>
                    <w:tc>
                      <w:tcPr>
                        <w:tcW w:w="682" w:type="dxa"/>
                      </w:tcPr>
                      <w:p w:rsidR="00597F78" w:rsidRDefault="00000000">
                        <w:pPr>
                          <w:pStyle w:val="TableParagraph"/>
                          <w:spacing w:before="117"/>
                          <w:ind w:left="19"/>
                          <w:jc w:val="center"/>
                          <w:rPr>
                            <w:sz w:val="12"/>
                          </w:rPr>
                        </w:pPr>
                        <w:r>
                          <w:rPr>
                            <w:w w:val="90"/>
                            <w:sz w:val="12"/>
                          </w:rPr>
                          <w:t>X</w:t>
                        </w:r>
                      </w:p>
                    </w:tc>
                    <w:tc>
                      <w:tcPr>
                        <w:tcW w:w="720" w:type="dxa"/>
                      </w:tcPr>
                      <w:p w:rsidR="00597F78" w:rsidRDefault="00000000">
                        <w:pPr>
                          <w:pStyle w:val="TableParagraph"/>
                          <w:spacing w:before="117"/>
                          <w:ind w:left="18"/>
                          <w:jc w:val="center"/>
                          <w:rPr>
                            <w:sz w:val="12"/>
                          </w:rPr>
                        </w:pPr>
                        <w:r>
                          <w:rPr>
                            <w:w w:val="90"/>
                            <w:sz w:val="12"/>
                          </w:rPr>
                          <w:t>X</w:t>
                        </w:r>
                      </w:p>
                    </w:tc>
                    <w:tc>
                      <w:tcPr>
                        <w:tcW w:w="844" w:type="dxa"/>
                      </w:tcPr>
                      <w:p w:rsidR="00597F78" w:rsidRDefault="00000000">
                        <w:pPr>
                          <w:pStyle w:val="TableParagraph"/>
                          <w:spacing w:before="117"/>
                          <w:ind w:left="18"/>
                          <w:jc w:val="center"/>
                          <w:rPr>
                            <w:sz w:val="12"/>
                          </w:rPr>
                        </w:pPr>
                        <w:r>
                          <w:rPr>
                            <w:w w:val="90"/>
                            <w:sz w:val="12"/>
                          </w:rPr>
                          <w:t>X</w:t>
                        </w:r>
                      </w:p>
                    </w:tc>
                    <w:tc>
                      <w:tcPr>
                        <w:tcW w:w="778" w:type="dxa"/>
                      </w:tcPr>
                      <w:p w:rsidR="00597F78" w:rsidRDefault="00000000">
                        <w:pPr>
                          <w:pStyle w:val="TableParagraph"/>
                          <w:spacing w:before="117"/>
                          <w:ind w:left="18"/>
                          <w:jc w:val="center"/>
                          <w:rPr>
                            <w:sz w:val="12"/>
                          </w:rPr>
                        </w:pPr>
                        <w:r>
                          <w:rPr>
                            <w:w w:val="90"/>
                            <w:sz w:val="12"/>
                          </w:rPr>
                          <w:t>X</w:t>
                        </w:r>
                      </w:p>
                    </w:tc>
                    <w:tc>
                      <w:tcPr>
                        <w:tcW w:w="893" w:type="dxa"/>
                      </w:tcPr>
                      <w:p w:rsidR="00597F78" w:rsidRDefault="00597F78">
                        <w:pPr>
                          <w:pStyle w:val="TableParagraph"/>
                          <w:rPr>
                            <w:sz w:val="16"/>
                          </w:rPr>
                        </w:pPr>
                      </w:p>
                    </w:tc>
                    <w:tc>
                      <w:tcPr>
                        <w:tcW w:w="865" w:type="dxa"/>
                      </w:tcPr>
                      <w:p w:rsidR="00597F78" w:rsidRDefault="00000000">
                        <w:pPr>
                          <w:pStyle w:val="TableParagraph"/>
                          <w:spacing w:before="117"/>
                          <w:ind w:left="17"/>
                          <w:jc w:val="center"/>
                          <w:rPr>
                            <w:sz w:val="12"/>
                          </w:rPr>
                        </w:pPr>
                        <w:r>
                          <w:rPr>
                            <w:w w:val="90"/>
                            <w:sz w:val="12"/>
                          </w:rPr>
                          <w:t>X</w:t>
                        </w:r>
                      </w:p>
                    </w:tc>
                    <w:tc>
                      <w:tcPr>
                        <w:tcW w:w="520" w:type="dxa"/>
                      </w:tcPr>
                      <w:p w:rsidR="00597F78" w:rsidRDefault="00597F78">
                        <w:pPr>
                          <w:pStyle w:val="TableParagraph"/>
                          <w:rPr>
                            <w:sz w:val="16"/>
                          </w:rPr>
                        </w:pPr>
                      </w:p>
                    </w:tc>
                    <w:tc>
                      <w:tcPr>
                        <w:tcW w:w="749" w:type="dxa"/>
                      </w:tcPr>
                      <w:p w:rsidR="00597F78" w:rsidRDefault="00597F78">
                        <w:pPr>
                          <w:pStyle w:val="TableParagraph"/>
                          <w:rPr>
                            <w:sz w:val="16"/>
                          </w:rPr>
                        </w:pPr>
                      </w:p>
                    </w:tc>
                    <w:tc>
                      <w:tcPr>
                        <w:tcW w:w="720" w:type="dxa"/>
                      </w:tcPr>
                      <w:p w:rsidR="00597F78" w:rsidRDefault="00000000">
                        <w:pPr>
                          <w:pStyle w:val="TableParagraph"/>
                          <w:spacing w:before="117"/>
                          <w:ind w:left="15"/>
                          <w:jc w:val="center"/>
                          <w:rPr>
                            <w:sz w:val="12"/>
                          </w:rPr>
                        </w:pPr>
                        <w:r>
                          <w:rPr>
                            <w:w w:val="90"/>
                            <w:sz w:val="12"/>
                          </w:rPr>
                          <w:t>X</w:t>
                        </w:r>
                      </w:p>
                    </w:tc>
                    <w:tc>
                      <w:tcPr>
                        <w:tcW w:w="720" w:type="dxa"/>
                      </w:tcPr>
                      <w:p w:rsidR="00597F78" w:rsidRDefault="00000000">
                        <w:pPr>
                          <w:pStyle w:val="TableParagraph"/>
                          <w:spacing w:before="117"/>
                          <w:ind w:left="15"/>
                          <w:jc w:val="center"/>
                          <w:rPr>
                            <w:sz w:val="12"/>
                          </w:rPr>
                        </w:pPr>
                        <w:r>
                          <w:rPr>
                            <w:w w:val="90"/>
                            <w:sz w:val="12"/>
                          </w:rPr>
                          <w:t>X</w:t>
                        </w:r>
                      </w:p>
                    </w:tc>
                    <w:tc>
                      <w:tcPr>
                        <w:tcW w:w="767" w:type="dxa"/>
                      </w:tcPr>
                      <w:p w:rsidR="00597F78" w:rsidRDefault="00000000">
                        <w:pPr>
                          <w:pStyle w:val="TableParagraph"/>
                          <w:spacing w:before="117"/>
                          <w:ind w:left="15"/>
                          <w:jc w:val="center"/>
                          <w:rPr>
                            <w:sz w:val="12"/>
                          </w:rPr>
                        </w:pPr>
                        <w:r>
                          <w:rPr>
                            <w:w w:val="90"/>
                            <w:sz w:val="12"/>
                          </w:rPr>
                          <w:t>X</w:t>
                        </w:r>
                      </w:p>
                    </w:tc>
                    <w:tc>
                      <w:tcPr>
                        <w:tcW w:w="1007" w:type="dxa"/>
                      </w:tcPr>
                      <w:p w:rsidR="00597F78" w:rsidRDefault="00000000">
                        <w:pPr>
                          <w:pStyle w:val="TableParagraph"/>
                          <w:spacing w:before="117"/>
                          <w:ind w:left="16"/>
                          <w:jc w:val="center"/>
                          <w:rPr>
                            <w:sz w:val="12"/>
                          </w:rPr>
                        </w:pPr>
                        <w:r>
                          <w:rPr>
                            <w:w w:val="90"/>
                            <w:sz w:val="12"/>
                          </w:rPr>
                          <w:t>X</w:t>
                        </w:r>
                      </w:p>
                    </w:tc>
                  </w:tr>
                  <w:tr w:rsidR="00597F78">
                    <w:trPr>
                      <w:trHeight w:val="372"/>
                    </w:trPr>
                    <w:tc>
                      <w:tcPr>
                        <w:tcW w:w="1200" w:type="dxa"/>
                      </w:tcPr>
                      <w:p w:rsidR="00597F78" w:rsidRDefault="00597F78">
                        <w:pPr>
                          <w:pStyle w:val="TableParagraph"/>
                          <w:rPr>
                            <w:sz w:val="16"/>
                          </w:rPr>
                        </w:pPr>
                      </w:p>
                    </w:tc>
                    <w:tc>
                      <w:tcPr>
                        <w:tcW w:w="3024" w:type="dxa"/>
                        <w:gridSpan w:val="4"/>
                      </w:tcPr>
                      <w:p w:rsidR="00597F78" w:rsidRDefault="00000000">
                        <w:pPr>
                          <w:pStyle w:val="TableParagraph"/>
                          <w:spacing w:before="117"/>
                          <w:ind w:left="936"/>
                          <w:rPr>
                            <w:sz w:val="12"/>
                          </w:rPr>
                        </w:pPr>
                        <w:r>
                          <w:rPr>
                            <w:sz w:val="12"/>
                          </w:rPr>
                          <w:t>Total Offering Amounts</w:t>
                        </w:r>
                      </w:p>
                    </w:tc>
                    <w:tc>
                      <w:tcPr>
                        <w:tcW w:w="893" w:type="dxa"/>
                      </w:tcPr>
                      <w:p w:rsidR="00597F78" w:rsidRDefault="00597F78">
                        <w:pPr>
                          <w:pStyle w:val="TableParagraph"/>
                          <w:rPr>
                            <w:sz w:val="16"/>
                          </w:rPr>
                        </w:pPr>
                      </w:p>
                    </w:tc>
                    <w:tc>
                      <w:tcPr>
                        <w:tcW w:w="865" w:type="dxa"/>
                      </w:tcPr>
                      <w:p w:rsidR="00597F78" w:rsidRDefault="00000000">
                        <w:pPr>
                          <w:pStyle w:val="TableParagraph"/>
                          <w:spacing w:before="117"/>
                          <w:ind w:left="17"/>
                          <w:jc w:val="center"/>
                          <w:rPr>
                            <w:sz w:val="12"/>
                          </w:rPr>
                        </w:pPr>
                        <w:r>
                          <w:rPr>
                            <w:w w:val="90"/>
                            <w:sz w:val="12"/>
                          </w:rPr>
                          <w:t>X</w:t>
                        </w:r>
                      </w:p>
                    </w:tc>
                    <w:tc>
                      <w:tcPr>
                        <w:tcW w:w="520" w:type="dxa"/>
                      </w:tcPr>
                      <w:p w:rsidR="00597F78" w:rsidRDefault="00597F78">
                        <w:pPr>
                          <w:pStyle w:val="TableParagraph"/>
                          <w:rPr>
                            <w:sz w:val="16"/>
                          </w:rPr>
                        </w:pPr>
                      </w:p>
                    </w:tc>
                    <w:tc>
                      <w:tcPr>
                        <w:tcW w:w="749" w:type="dxa"/>
                      </w:tcPr>
                      <w:p w:rsidR="00597F78" w:rsidRDefault="00000000">
                        <w:pPr>
                          <w:pStyle w:val="TableParagraph"/>
                          <w:spacing w:before="117"/>
                          <w:ind w:left="15"/>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r w:rsidR="00597F78">
                    <w:trPr>
                      <w:trHeight w:val="372"/>
                    </w:trPr>
                    <w:tc>
                      <w:tcPr>
                        <w:tcW w:w="1200" w:type="dxa"/>
                      </w:tcPr>
                      <w:p w:rsidR="00597F78" w:rsidRDefault="00597F78">
                        <w:pPr>
                          <w:pStyle w:val="TableParagraph"/>
                          <w:rPr>
                            <w:sz w:val="16"/>
                          </w:rPr>
                        </w:pPr>
                      </w:p>
                    </w:tc>
                    <w:tc>
                      <w:tcPr>
                        <w:tcW w:w="3024" w:type="dxa"/>
                        <w:gridSpan w:val="4"/>
                      </w:tcPr>
                      <w:p w:rsidR="00597F78" w:rsidRDefault="00000000">
                        <w:pPr>
                          <w:pStyle w:val="TableParagraph"/>
                          <w:spacing w:before="117"/>
                          <w:ind w:left="888"/>
                          <w:rPr>
                            <w:sz w:val="12"/>
                          </w:rPr>
                        </w:pPr>
                        <w:r>
                          <w:rPr>
                            <w:sz w:val="12"/>
                          </w:rPr>
                          <w:t>Total Fees Previously Paid</w:t>
                        </w:r>
                      </w:p>
                    </w:tc>
                    <w:tc>
                      <w:tcPr>
                        <w:tcW w:w="893" w:type="dxa"/>
                      </w:tcPr>
                      <w:p w:rsidR="00597F78" w:rsidRDefault="00597F78">
                        <w:pPr>
                          <w:pStyle w:val="TableParagraph"/>
                          <w:rPr>
                            <w:sz w:val="16"/>
                          </w:rPr>
                        </w:pPr>
                      </w:p>
                    </w:tc>
                    <w:tc>
                      <w:tcPr>
                        <w:tcW w:w="865" w:type="dxa"/>
                      </w:tcPr>
                      <w:p w:rsidR="00597F78" w:rsidRDefault="00597F78">
                        <w:pPr>
                          <w:pStyle w:val="TableParagraph"/>
                          <w:rPr>
                            <w:sz w:val="16"/>
                          </w:rPr>
                        </w:pPr>
                      </w:p>
                    </w:tc>
                    <w:tc>
                      <w:tcPr>
                        <w:tcW w:w="520" w:type="dxa"/>
                      </w:tcPr>
                      <w:p w:rsidR="00597F78" w:rsidRDefault="00597F78">
                        <w:pPr>
                          <w:pStyle w:val="TableParagraph"/>
                          <w:rPr>
                            <w:sz w:val="16"/>
                          </w:rPr>
                        </w:pPr>
                      </w:p>
                    </w:tc>
                    <w:tc>
                      <w:tcPr>
                        <w:tcW w:w="749" w:type="dxa"/>
                      </w:tcPr>
                      <w:p w:rsidR="00597F78" w:rsidRDefault="00000000">
                        <w:pPr>
                          <w:pStyle w:val="TableParagraph"/>
                          <w:spacing w:before="117"/>
                          <w:ind w:left="15"/>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r w:rsidR="00597F78">
                    <w:trPr>
                      <w:trHeight w:val="372"/>
                    </w:trPr>
                    <w:tc>
                      <w:tcPr>
                        <w:tcW w:w="1200" w:type="dxa"/>
                      </w:tcPr>
                      <w:p w:rsidR="00597F78" w:rsidRDefault="00597F78">
                        <w:pPr>
                          <w:pStyle w:val="TableParagraph"/>
                          <w:rPr>
                            <w:sz w:val="16"/>
                          </w:rPr>
                        </w:pPr>
                      </w:p>
                    </w:tc>
                    <w:tc>
                      <w:tcPr>
                        <w:tcW w:w="3024" w:type="dxa"/>
                        <w:gridSpan w:val="4"/>
                      </w:tcPr>
                      <w:p w:rsidR="00597F78" w:rsidRDefault="00000000">
                        <w:pPr>
                          <w:pStyle w:val="TableParagraph"/>
                          <w:spacing w:before="117"/>
                          <w:ind w:left="1074" w:right="1056"/>
                          <w:jc w:val="center"/>
                          <w:rPr>
                            <w:sz w:val="12"/>
                          </w:rPr>
                        </w:pPr>
                        <w:r>
                          <w:rPr>
                            <w:sz w:val="12"/>
                          </w:rPr>
                          <w:t>Total Fee Offsets</w:t>
                        </w:r>
                      </w:p>
                    </w:tc>
                    <w:tc>
                      <w:tcPr>
                        <w:tcW w:w="893" w:type="dxa"/>
                      </w:tcPr>
                      <w:p w:rsidR="00597F78" w:rsidRDefault="00597F78">
                        <w:pPr>
                          <w:pStyle w:val="TableParagraph"/>
                          <w:rPr>
                            <w:sz w:val="16"/>
                          </w:rPr>
                        </w:pPr>
                      </w:p>
                    </w:tc>
                    <w:tc>
                      <w:tcPr>
                        <w:tcW w:w="865" w:type="dxa"/>
                      </w:tcPr>
                      <w:p w:rsidR="00597F78" w:rsidRDefault="00597F78">
                        <w:pPr>
                          <w:pStyle w:val="TableParagraph"/>
                          <w:rPr>
                            <w:sz w:val="16"/>
                          </w:rPr>
                        </w:pPr>
                      </w:p>
                    </w:tc>
                    <w:tc>
                      <w:tcPr>
                        <w:tcW w:w="520" w:type="dxa"/>
                      </w:tcPr>
                      <w:p w:rsidR="00597F78" w:rsidRDefault="00597F78">
                        <w:pPr>
                          <w:pStyle w:val="TableParagraph"/>
                          <w:rPr>
                            <w:sz w:val="16"/>
                          </w:rPr>
                        </w:pPr>
                      </w:p>
                    </w:tc>
                    <w:tc>
                      <w:tcPr>
                        <w:tcW w:w="749" w:type="dxa"/>
                      </w:tcPr>
                      <w:p w:rsidR="00597F78" w:rsidRDefault="00000000">
                        <w:pPr>
                          <w:pStyle w:val="TableParagraph"/>
                          <w:spacing w:before="117"/>
                          <w:ind w:left="15"/>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r w:rsidR="00597F78">
                    <w:trPr>
                      <w:trHeight w:val="372"/>
                    </w:trPr>
                    <w:tc>
                      <w:tcPr>
                        <w:tcW w:w="1200" w:type="dxa"/>
                      </w:tcPr>
                      <w:p w:rsidR="00597F78" w:rsidRDefault="00597F78">
                        <w:pPr>
                          <w:pStyle w:val="TableParagraph"/>
                          <w:rPr>
                            <w:sz w:val="16"/>
                          </w:rPr>
                        </w:pPr>
                      </w:p>
                    </w:tc>
                    <w:tc>
                      <w:tcPr>
                        <w:tcW w:w="3024" w:type="dxa"/>
                        <w:gridSpan w:val="4"/>
                      </w:tcPr>
                      <w:p w:rsidR="00597F78" w:rsidRDefault="00000000">
                        <w:pPr>
                          <w:pStyle w:val="TableParagraph"/>
                          <w:spacing w:before="118"/>
                          <w:ind w:left="1074" w:right="1056"/>
                          <w:jc w:val="center"/>
                          <w:rPr>
                            <w:sz w:val="12"/>
                          </w:rPr>
                        </w:pPr>
                        <w:r>
                          <w:rPr>
                            <w:sz w:val="12"/>
                          </w:rPr>
                          <w:t>Net Fee Due</w:t>
                        </w:r>
                      </w:p>
                    </w:tc>
                    <w:tc>
                      <w:tcPr>
                        <w:tcW w:w="893" w:type="dxa"/>
                      </w:tcPr>
                      <w:p w:rsidR="00597F78" w:rsidRDefault="00597F78">
                        <w:pPr>
                          <w:pStyle w:val="TableParagraph"/>
                          <w:rPr>
                            <w:sz w:val="16"/>
                          </w:rPr>
                        </w:pPr>
                      </w:p>
                    </w:tc>
                    <w:tc>
                      <w:tcPr>
                        <w:tcW w:w="865" w:type="dxa"/>
                      </w:tcPr>
                      <w:p w:rsidR="00597F78" w:rsidRDefault="00597F78">
                        <w:pPr>
                          <w:pStyle w:val="TableParagraph"/>
                          <w:rPr>
                            <w:sz w:val="16"/>
                          </w:rPr>
                        </w:pPr>
                      </w:p>
                    </w:tc>
                    <w:tc>
                      <w:tcPr>
                        <w:tcW w:w="520" w:type="dxa"/>
                      </w:tcPr>
                      <w:p w:rsidR="00597F78" w:rsidRDefault="00597F78">
                        <w:pPr>
                          <w:pStyle w:val="TableParagraph"/>
                          <w:rPr>
                            <w:sz w:val="16"/>
                          </w:rPr>
                        </w:pPr>
                      </w:p>
                    </w:tc>
                    <w:tc>
                      <w:tcPr>
                        <w:tcW w:w="749" w:type="dxa"/>
                      </w:tcPr>
                      <w:p w:rsidR="00597F78" w:rsidRDefault="00000000">
                        <w:pPr>
                          <w:pStyle w:val="TableParagraph"/>
                          <w:spacing w:before="118"/>
                          <w:ind w:left="15"/>
                          <w:jc w:val="center"/>
                          <w:rPr>
                            <w:sz w:val="12"/>
                          </w:rPr>
                        </w:pPr>
                        <w:r>
                          <w:rPr>
                            <w:w w:val="90"/>
                            <w:sz w:val="12"/>
                          </w:rPr>
                          <w:t>X</w:t>
                        </w:r>
                      </w:p>
                    </w:tc>
                    <w:tc>
                      <w:tcPr>
                        <w:tcW w:w="720" w:type="dxa"/>
                      </w:tcPr>
                      <w:p w:rsidR="00597F78" w:rsidRDefault="00597F78">
                        <w:pPr>
                          <w:pStyle w:val="TableParagraph"/>
                          <w:rPr>
                            <w:sz w:val="16"/>
                          </w:rPr>
                        </w:pPr>
                      </w:p>
                    </w:tc>
                    <w:tc>
                      <w:tcPr>
                        <w:tcW w:w="720" w:type="dxa"/>
                      </w:tcPr>
                      <w:p w:rsidR="00597F78" w:rsidRDefault="00597F78">
                        <w:pPr>
                          <w:pStyle w:val="TableParagraph"/>
                          <w:rPr>
                            <w:sz w:val="16"/>
                          </w:rPr>
                        </w:pPr>
                      </w:p>
                    </w:tc>
                    <w:tc>
                      <w:tcPr>
                        <w:tcW w:w="767" w:type="dxa"/>
                      </w:tcPr>
                      <w:p w:rsidR="00597F78" w:rsidRDefault="00597F78">
                        <w:pPr>
                          <w:pStyle w:val="TableParagraph"/>
                          <w:rPr>
                            <w:sz w:val="16"/>
                          </w:rPr>
                        </w:pPr>
                      </w:p>
                    </w:tc>
                    <w:tc>
                      <w:tcPr>
                        <w:tcW w:w="1007" w:type="dxa"/>
                      </w:tcPr>
                      <w:p w:rsidR="00597F78" w:rsidRDefault="00597F78">
                        <w:pPr>
                          <w:pStyle w:val="TableParagraph"/>
                          <w:rPr>
                            <w:sz w:val="16"/>
                          </w:rPr>
                        </w:pPr>
                      </w:p>
                    </w:tc>
                  </w:tr>
                </w:tbl>
                <w:p w:rsidR="00597F78" w:rsidRDefault="00597F78">
                  <w:pPr>
                    <w:pStyle w:val="BodyText"/>
                  </w:pPr>
                </w:p>
              </w:txbxContent>
            </v:textbox>
            <w10:wrap anchorx="page"/>
          </v:shape>
        </w:pict>
      </w:r>
      <w:r>
        <w:t xml:space="preserve">(Exact Name of Registrant as Specified in its Charter) </w:t>
      </w:r>
      <w:r>
        <w:rPr>
          <w:u w:val="single"/>
        </w:rPr>
        <w:t>Table 1: Newly Registered and Carry Forward Securities</w:t>
      </w: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22"/>
        </w:rPr>
      </w:pPr>
    </w:p>
    <w:p w:rsidR="00597F78" w:rsidRDefault="00597F78" w:rsidP="00C45FEC">
      <w:pPr>
        <w:pStyle w:val="BodyText"/>
        <w:rPr>
          <w:sz w:val="19"/>
        </w:rPr>
      </w:pPr>
    </w:p>
    <w:p w:rsidR="00597F78" w:rsidRDefault="00000000" w:rsidP="00C45FEC">
      <w:pPr>
        <w:pStyle w:val="BodyText"/>
        <w:spacing w:before="1"/>
        <w:ind w:left="863"/>
        <w:jc w:val="center"/>
      </w:pPr>
      <w:r>
        <w:rPr>
          <w:u w:val="single"/>
        </w:rPr>
        <w:t>Table 2: Fee Offset Claims and Sources</w:t>
      </w:r>
    </w:p>
    <w:p w:rsidR="00597F78" w:rsidRDefault="00597F78" w:rsidP="00C45FEC">
      <w:pPr>
        <w:pStyle w:val="BodyText"/>
        <w:spacing w:before="5"/>
        <w:rPr>
          <w:sz w:val="5"/>
        </w:rPr>
      </w:pPr>
    </w:p>
    <w:tbl>
      <w:tblPr>
        <w:tblW w:w="0" w:type="auto"/>
        <w:tblInd w:w="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6"/>
        <w:gridCol w:w="836"/>
        <w:gridCol w:w="836"/>
        <w:gridCol w:w="836"/>
        <w:gridCol w:w="836"/>
        <w:gridCol w:w="836"/>
        <w:gridCol w:w="836"/>
        <w:gridCol w:w="836"/>
        <w:gridCol w:w="836"/>
        <w:gridCol w:w="836"/>
        <w:gridCol w:w="836"/>
        <w:gridCol w:w="836"/>
      </w:tblGrid>
      <w:tr w:rsidR="00597F78">
        <w:trPr>
          <w:trHeight w:val="1235"/>
        </w:trPr>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p w:rsidR="00597F78" w:rsidRDefault="00597F78" w:rsidP="00C45FEC">
            <w:pPr>
              <w:pStyle w:val="TableParagraph"/>
              <w:spacing w:before="2"/>
              <w:rPr>
                <w:sz w:val="19"/>
              </w:rPr>
            </w:pPr>
          </w:p>
          <w:p w:rsidR="00597F78" w:rsidRDefault="00000000" w:rsidP="00C45FEC">
            <w:pPr>
              <w:pStyle w:val="TableParagraph"/>
              <w:spacing w:line="249" w:lineRule="auto"/>
              <w:ind w:left="159"/>
              <w:jc w:val="center"/>
              <w:rPr>
                <w:sz w:val="12"/>
              </w:rPr>
            </w:pPr>
            <w:r>
              <w:rPr>
                <w:sz w:val="12"/>
              </w:rPr>
              <w:t>Registrant or Filer Name</w:t>
            </w:r>
          </w:p>
        </w:tc>
        <w:tc>
          <w:tcPr>
            <w:tcW w:w="836" w:type="dxa"/>
          </w:tcPr>
          <w:p w:rsidR="00597F78" w:rsidRDefault="00597F78" w:rsidP="00C45FEC">
            <w:pPr>
              <w:pStyle w:val="TableParagraph"/>
              <w:rPr>
                <w:sz w:val="16"/>
              </w:rPr>
            </w:pPr>
          </w:p>
          <w:p w:rsidR="00597F78" w:rsidRDefault="00597F78" w:rsidP="00C45FEC">
            <w:pPr>
              <w:pStyle w:val="TableParagraph"/>
              <w:spacing w:before="11"/>
              <w:rPr>
                <w:sz w:val="12"/>
              </w:rPr>
            </w:pPr>
          </w:p>
          <w:p w:rsidR="00597F78" w:rsidRDefault="00000000" w:rsidP="00C45FEC">
            <w:pPr>
              <w:pStyle w:val="TableParagraph"/>
              <w:spacing w:line="249" w:lineRule="auto"/>
              <w:ind w:left="278"/>
              <w:jc w:val="center"/>
              <w:rPr>
                <w:sz w:val="12"/>
              </w:rPr>
            </w:pPr>
            <w:r>
              <w:rPr>
                <w:sz w:val="12"/>
              </w:rPr>
              <w:t xml:space="preserve">Form or </w:t>
            </w:r>
            <w:r>
              <w:rPr>
                <w:w w:val="95"/>
                <w:sz w:val="12"/>
              </w:rPr>
              <w:t xml:space="preserve">Filing </w:t>
            </w:r>
            <w:r>
              <w:rPr>
                <w:sz w:val="12"/>
              </w:rPr>
              <w:t>Type</w:t>
            </w:r>
          </w:p>
        </w:tc>
        <w:tc>
          <w:tcPr>
            <w:tcW w:w="836" w:type="dxa"/>
          </w:tcPr>
          <w:p w:rsidR="00597F78" w:rsidRDefault="00597F78" w:rsidP="00C45FEC">
            <w:pPr>
              <w:pStyle w:val="TableParagraph"/>
              <w:rPr>
                <w:sz w:val="16"/>
              </w:rPr>
            </w:pPr>
          </w:p>
          <w:p w:rsidR="00597F78" w:rsidRDefault="00597F78" w:rsidP="00C45FEC">
            <w:pPr>
              <w:pStyle w:val="TableParagraph"/>
              <w:rPr>
                <w:sz w:val="16"/>
              </w:rPr>
            </w:pPr>
          </w:p>
          <w:p w:rsidR="00597F78" w:rsidRDefault="00000000" w:rsidP="00C45FEC">
            <w:pPr>
              <w:pStyle w:val="TableParagraph"/>
              <w:spacing w:before="109" w:line="249" w:lineRule="auto"/>
              <w:ind w:left="216" w:firstLine="112"/>
              <w:rPr>
                <w:sz w:val="12"/>
              </w:rPr>
            </w:pPr>
            <w:r>
              <w:rPr>
                <w:sz w:val="12"/>
              </w:rPr>
              <w:t>File Number</w:t>
            </w:r>
          </w:p>
        </w:tc>
        <w:tc>
          <w:tcPr>
            <w:tcW w:w="836" w:type="dxa"/>
          </w:tcPr>
          <w:p w:rsidR="00597F78" w:rsidRDefault="00597F78" w:rsidP="00C45FEC">
            <w:pPr>
              <w:pStyle w:val="TableParagraph"/>
              <w:rPr>
                <w:sz w:val="16"/>
              </w:rPr>
            </w:pPr>
          </w:p>
          <w:p w:rsidR="00597F78" w:rsidRDefault="00597F78" w:rsidP="00C45FEC">
            <w:pPr>
              <w:pStyle w:val="TableParagraph"/>
              <w:spacing w:before="2"/>
              <w:rPr>
                <w:sz w:val="19"/>
              </w:rPr>
            </w:pPr>
          </w:p>
          <w:p w:rsidR="00597F78" w:rsidRDefault="00000000" w:rsidP="00C45FEC">
            <w:pPr>
              <w:pStyle w:val="TableParagraph"/>
              <w:spacing w:line="249" w:lineRule="auto"/>
              <w:ind w:left="277" w:hanging="5"/>
              <w:jc w:val="both"/>
              <w:rPr>
                <w:sz w:val="12"/>
              </w:rPr>
            </w:pPr>
            <w:r>
              <w:rPr>
                <w:sz w:val="12"/>
              </w:rPr>
              <w:t xml:space="preserve">Initial </w:t>
            </w:r>
            <w:r>
              <w:rPr>
                <w:w w:val="95"/>
                <w:sz w:val="12"/>
              </w:rPr>
              <w:t xml:space="preserve">Filing </w:t>
            </w:r>
            <w:r>
              <w:rPr>
                <w:sz w:val="12"/>
              </w:rPr>
              <w:t>Date</w:t>
            </w:r>
          </w:p>
        </w:tc>
        <w:tc>
          <w:tcPr>
            <w:tcW w:w="836" w:type="dxa"/>
          </w:tcPr>
          <w:p w:rsidR="00597F78" w:rsidRDefault="00597F78" w:rsidP="00C45FEC">
            <w:pPr>
              <w:pStyle w:val="TableParagraph"/>
              <w:rPr>
                <w:sz w:val="16"/>
              </w:rPr>
            </w:pPr>
          </w:p>
          <w:p w:rsidR="00597F78" w:rsidRDefault="00597F78" w:rsidP="00C45FEC">
            <w:pPr>
              <w:pStyle w:val="TableParagraph"/>
              <w:rPr>
                <w:sz w:val="16"/>
              </w:rPr>
            </w:pPr>
          </w:p>
          <w:p w:rsidR="00597F78" w:rsidRDefault="00000000" w:rsidP="00C45FEC">
            <w:pPr>
              <w:pStyle w:val="TableParagraph"/>
              <w:spacing w:before="109" w:line="249" w:lineRule="auto"/>
              <w:ind w:left="304" w:hanging="27"/>
              <w:rPr>
                <w:sz w:val="12"/>
              </w:rPr>
            </w:pPr>
            <w:r>
              <w:rPr>
                <w:w w:val="95"/>
                <w:sz w:val="12"/>
              </w:rPr>
              <w:t xml:space="preserve">Filing </w:t>
            </w:r>
            <w:r>
              <w:rPr>
                <w:sz w:val="12"/>
              </w:rPr>
              <w:t>Date</w:t>
            </w:r>
          </w:p>
        </w:tc>
        <w:tc>
          <w:tcPr>
            <w:tcW w:w="836" w:type="dxa"/>
          </w:tcPr>
          <w:p w:rsidR="00597F78" w:rsidRDefault="00597F78" w:rsidP="00C45FEC">
            <w:pPr>
              <w:pStyle w:val="TableParagraph"/>
              <w:rPr>
                <w:sz w:val="16"/>
              </w:rPr>
            </w:pPr>
          </w:p>
          <w:p w:rsidR="00597F78" w:rsidRDefault="00597F78" w:rsidP="00C45FEC">
            <w:pPr>
              <w:pStyle w:val="TableParagraph"/>
              <w:rPr>
                <w:sz w:val="16"/>
              </w:rPr>
            </w:pPr>
          </w:p>
          <w:p w:rsidR="00597F78" w:rsidRDefault="00000000" w:rsidP="00C45FEC">
            <w:pPr>
              <w:pStyle w:val="TableParagraph"/>
              <w:spacing w:before="109" w:line="249" w:lineRule="auto"/>
              <w:ind w:left="213" w:hanging="37"/>
              <w:rPr>
                <w:sz w:val="12"/>
              </w:rPr>
            </w:pPr>
            <w:r>
              <w:rPr>
                <w:sz w:val="12"/>
              </w:rPr>
              <w:t>Fee Offset Claimed</w:t>
            </w:r>
          </w:p>
        </w:tc>
        <w:tc>
          <w:tcPr>
            <w:tcW w:w="836" w:type="dxa"/>
          </w:tcPr>
          <w:p w:rsidR="00597F78" w:rsidRDefault="00597F78" w:rsidP="00C45FEC">
            <w:pPr>
              <w:pStyle w:val="TableParagraph"/>
              <w:spacing w:before="5"/>
              <w:rPr>
                <w:sz w:val="16"/>
              </w:rPr>
            </w:pPr>
          </w:p>
          <w:p w:rsidR="00597F78" w:rsidRDefault="00000000" w:rsidP="00C45FEC">
            <w:pPr>
              <w:pStyle w:val="TableParagraph"/>
              <w:spacing w:line="249" w:lineRule="auto"/>
              <w:ind w:left="159" w:hanging="1"/>
              <w:jc w:val="center"/>
              <w:rPr>
                <w:sz w:val="12"/>
              </w:rPr>
            </w:pPr>
            <w:r>
              <w:rPr>
                <w:sz w:val="12"/>
              </w:rPr>
              <w:t xml:space="preserve">Security Type </w:t>
            </w:r>
            <w:r>
              <w:rPr>
                <w:w w:val="95"/>
                <w:sz w:val="12"/>
              </w:rPr>
              <w:t xml:space="preserve">Associated </w:t>
            </w:r>
            <w:r>
              <w:rPr>
                <w:sz w:val="12"/>
              </w:rPr>
              <w:t>with Fee Offset Claimed</w:t>
            </w:r>
          </w:p>
        </w:tc>
        <w:tc>
          <w:tcPr>
            <w:tcW w:w="836" w:type="dxa"/>
          </w:tcPr>
          <w:p w:rsidR="00597F78" w:rsidRDefault="00597F78" w:rsidP="00C45FEC">
            <w:pPr>
              <w:pStyle w:val="TableParagraph"/>
              <w:spacing w:before="5"/>
              <w:rPr>
                <w:sz w:val="16"/>
              </w:rPr>
            </w:pPr>
          </w:p>
          <w:p w:rsidR="00597F78" w:rsidRDefault="00000000" w:rsidP="00C45FEC">
            <w:pPr>
              <w:pStyle w:val="TableParagraph"/>
              <w:spacing w:line="249" w:lineRule="auto"/>
              <w:ind w:left="159"/>
              <w:jc w:val="center"/>
              <w:rPr>
                <w:sz w:val="12"/>
              </w:rPr>
            </w:pPr>
            <w:r>
              <w:rPr>
                <w:sz w:val="12"/>
              </w:rPr>
              <w:t xml:space="preserve">Security Title </w:t>
            </w:r>
            <w:r>
              <w:rPr>
                <w:w w:val="95"/>
                <w:sz w:val="12"/>
              </w:rPr>
              <w:t xml:space="preserve">Associated </w:t>
            </w:r>
            <w:r>
              <w:rPr>
                <w:sz w:val="12"/>
              </w:rPr>
              <w:t>with Fee Offset Claimed</w:t>
            </w:r>
          </w:p>
        </w:tc>
        <w:tc>
          <w:tcPr>
            <w:tcW w:w="836" w:type="dxa"/>
          </w:tcPr>
          <w:p w:rsidR="00597F78" w:rsidRDefault="00597F78" w:rsidP="00C45FEC">
            <w:pPr>
              <w:pStyle w:val="TableParagraph"/>
              <w:spacing w:before="5"/>
              <w:rPr>
                <w:sz w:val="16"/>
              </w:rPr>
            </w:pPr>
          </w:p>
          <w:p w:rsidR="00597F78" w:rsidRDefault="00000000" w:rsidP="00C45FEC">
            <w:pPr>
              <w:pStyle w:val="TableParagraph"/>
              <w:spacing w:line="249" w:lineRule="auto"/>
              <w:ind w:left="159" w:hanging="1"/>
              <w:jc w:val="center"/>
              <w:rPr>
                <w:sz w:val="12"/>
              </w:rPr>
            </w:pPr>
            <w:r>
              <w:rPr>
                <w:sz w:val="12"/>
              </w:rPr>
              <w:t xml:space="preserve">Unsold Securities </w:t>
            </w:r>
            <w:r>
              <w:rPr>
                <w:w w:val="95"/>
                <w:sz w:val="12"/>
              </w:rPr>
              <w:t xml:space="preserve">Associated </w:t>
            </w:r>
            <w:r>
              <w:rPr>
                <w:sz w:val="12"/>
              </w:rPr>
              <w:t>with Fee Offset Claimed</w:t>
            </w:r>
          </w:p>
        </w:tc>
        <w:tc>
          <w:tcPr>
            <w:tcW w:w="836" w:type="dxa"/>
          </w:tcPr>
          <w:p w:rsidR="00597F78" w:rsidRDefault="00000000" w:rsidP="00C45FEC">
            <w:pPr>
              <w:pStyle w:val="TableParagraph"/>
              <w:spacing w:before="45" w:line="249" w:lineRule="auto"/>
              <w:ind w:left="159" w:hanging="1"/>
              <w:jc w:val="center"/>
              <w:rPr>
                <w:sz w:val="12"/>
              </w:rPr>
            </w:pPr>
            <w:r>
              <w:rPr>
                <w:sz w:val="12"/>
              </w:rPr>
              <w:t xml:space="preserve">Unsold Aggregate Offering Amount </w:t>
            </w:r>
            <w:r>
              <w:rPr>
                <w:w w:val="95"/>
                <w:sz w:val="12"/>
              </w:rPr>
              <w:t xml:space="preserve">Associated </w:t>
            </w:r>
            <w:r>
              <w:rPr>
                <w:sz w:val="12"/>
              </w:rPr>
              <w:t>with Fee Offset Claimed</w:t>
            </w:r>
          </w:p>
        </w:tc>
        <w:tc>
          <w:tcPr>
            <w:tcW w:w="836" w:type="dxa"/>
          </w:tcPr>
          <w:p w:rsidR="00597F78" w:rsidRDefault="00597F78" w:rsidP="00C45FEC">
            <w:pPr>
              <w:pStyle w:val="TableParagraph"/>
              <w:rPr>
                <w:sz w:val="16"/>
              </w:rPr>
            </w:pPr>
          </w:p>
          <w:p w:rsidR="00597F78" w:rsidRDefault="00597F78" w:rsidP="00C45FEC">
            <w:pPr>
              <w:pStyle w:val="TableParagraph"/>
              <w:spacing w:before="11"/>
              <w:rPr>
                <w:sz w:val="12"/>
              </w:rPr>
            </w:pPr>
          </w:p>
          <w:p w:rsidR="00597F78" w:rsidRDefault="00000000" w:rsidP="00C45FEC">
            <w:pPr>
              <w:pStyle w:val="TableParagraph"/>
              <w:spacing w:line="249" w:lineRule="auto"/>
              <w:ind w:left="159"/>
              <w:jc w:val="center"/>
              <w:rPr>
                <w:sz w:val="12"/>
              </w:rPr>
            </w:pPr>
            <w:r>
              <w:rPr>
                <w:sz w:val="12"/>
              </w:rPr>
              <w:t>Fee Paid with Fee Offset Source</w:t>
            </w:r>
          </w:p>
        </w:tc>
      </w:tr>
      <w:tr w:rsidR="00597F78">
        <w:trPr>
          <w:trHeight w:val="561"/>
        </w:trPr>
        <w:tc>
          <w:tcPr>
            <w:tcW w:w="10032" w:type="dxa"/>
            <w:gridSpan w:val="12"/>
          </w:tcPr>
          <w:p w:rsidR="00597F78" w:rsidRDefault="00000000" w:rsidP="00C45FEC">
            <w:pPr>
              <w:pStyle w:val="TableParagraph"/>
              <w:spacing w:before="163"/>
              <w:ind w:left="3870"/>
              <w:jc w:val="center"/>
              <w:rPr>
                <w:sz w:val="20"/>
              </w:rPr>
            </w:pPr>
            <w:r>
              <w:rPr>
                <w:sz w:val="20"/>
              </w:rPr>
              <w:t>Rules 457(b) and 0-11(a)(2)</w:t>
            </w:r>
          </w:p>
        </w:tc>
      </w:tr>
      <w:tr w:rsidR="00597F78">
        <w:trPr>
          <w:trHeight w:val="561"/>
        </w:trPr>
        <w:tc>
          <w:tcPr>
            <w:tcW w:w="836" w:type="dxa"/>
          </w:tcPr>
          <w:p w:rsidR="00597F78" w:rsidRDefault="00000000" w:rsidP="00C45FEC">
            <w:pPr>
              <w:pStyle w:val="TableParagraph"/>
              <w:spacing w:before="140" w:line="249" w:lineRule="auto"/>
              <w:ind w:left="249" w:hanging="95"/>
              <w:rPr>
                <w:sz w:val="12"/>
              </w:rPr>
            </w:pPr>
            <w:r>
              <w:rPr>
                <w:sz w:val="12"/>
              </w:rPr>
              <w:t>Fees Offset Claims</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378"/>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ind w:left="378"/>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r>
      <w:tr w:rsidR="00597F78">
        <w:trPr>
          <w:trHeight w:val="561"/>
        </w:trPr>
        <w:tc>
          <w:tcPr>
            <w:tcW w:w="836" w:type="dxa"/>
          </w:tcPr>
          <w:p w:rsidR="00597F78" w:rsidRDefault="00000000" w:rsidP="00C45FEC">
            <w:pPr>
              <w:pStyle w:val="TableParagraph"/>
              <w:spacing w:before="140" w:line="249" w:lineRule="auto"/>
              <w:ind w:left="232" w:hanging="77"/>
              <w:rPr>
                <w:sz w:val="12"/>
              </w:rPr>
            </w:pPr>
            <w:r>
              <w:rPr>
                <w:sz w:val="12"/>
              </w:rPr>
              <w:t>Fees Offset Sources</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r>
      <w:tr w:rsidR="00597F78">
        <w:trPr>
          <w:trHeight w:val="561"/>
        </w:trPr>
        <w:tc>
          <w:tcPr>
            <w:tcW w:w="10032" w:type="dxa"/>
            <w:gridSpan w:val="12"/>
          </w:tcPr>
          <w:p w:rsidR="00597F78" w:rsidRDefault="00000000" w:rsidP="00C45FEC">
            <w:pPr>
              <w:pStyle w:val="TableParagraph"/>
              <w:spacing w:before="163"/>
              <w:ind w:left="3870"/>
              <w:jc w:val="center"/>
              <w:rPr>
                <w:sz w:val="20"/>
              </w:rPr>
            </w:pPr>
            <w:r>
              <w:rPr>
                <w:sz w:val="20"/>
              </w:rPr>
              <w:t>Rule 457(p)</w:t>
            </w:r>
          </w:p>
        </w:tc>
      </w:tr>
      <w:tr w:rsidR="00597F78">
        <w:trPr>
          <w:trHeight w:val="561"/>
        </w:trPr>
        <w:tc>
          <w:tcPr>
            <w:tcW w:w="836" w:type="dxa"/>
          </w:tcPr>
          <w:p w:rsidR="00597F78" w:rsidRDefault="00000000" w:rsidP="00C45FEC">
            <w:pPr>
              <w:pStyle w:val="TableParagraph"/>
              <w:spacing w:before="140" w:line="249" w:lineRule="auto"/>
              <w:ind w:left="249" w:hanging="73"/>
              <w:rPr>
                <w:sz w:val="12"/>
              </w:rPr>
            </w:pPr>
            <w:r>
              <w:rPr>
                <w:sz w:val="12"/>
              </w:rPr>
              <w:t>Fee Offset Claims</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378"/>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ind w:left="378"/>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rPr>
                <w:sz w:val="16"/>
              </w:rPr>
            </w:pPr>
          </w:p>
        </w:tc>
      </w:tr>
      <w:tr w:rsidR="00597F78">
        <w:trPr>
          <w:trHeight w:val="561"/>
        </w:trPr>
        <w:tc>
          <w:tcPr>
            <w:tcW w:w="836" w:type="dxa"/>
          </w:tcPr>
          <w:p w:rsidR="00597F78" w:rsidRDefault="00000000" w:rsidP="00C45FEC">
            <w:pPr>
              <w:pStyle w:val="TableParagraph"/>
              <w:spacing w:before="140" w:line="249" w:lineRule="auto"/>
              <w:ind w:left="232" w:hanging="77"/>
              <w:rPr>
                <w:sz w:val="12"/>
              </w:rPr>
            </w:pPr>
            <w:r>
              <w:rPr>
                <w:sz w:val="12"/>
              </w:rPr>
              <w:t>Fees Offset Sources</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c>
          <w:tcPr>
            <w:tcW w:w="836" w:type="dxa"/>
          </w:tcPr>
          <w:p w:rsidR="00597F78" w:rsidRDefault="00597F78" w:rsidP="00C45FEC">
            <w:pPr>
              <w:pStyle w:val="TableParagraph"/>
              <w:spacing w:before="5"/>
              <w:rPr>
                <w:sz w:val="18"/>
              </w:rPr>
            </w:pPr>
          </w:p>
          <w:p w:rsidR="00597F78" w:rsidRDefault="00000000" w:rsidP="00C45FEC">
            <w:pPr>
              <w:pStyle w:val="TableParagraph"/>
              <w:ind w:left="19"/>
              <w:jc w:val="center"/>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ind w:left="18"/>
              <w:jc w:val="center"/>
              <w:rPr>
                <w:sz w:val="12"/>
              </w:rPr>
            </w:pPr>
            <w:r>
              <w:rPr>
                <w:w w:val="90"/>
                <w:sz w:val="12"/>
              </w:rPr>
              <w:t>X</w:t>
            </w: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rPr>
                <w:sz w:val="16"/>
              </w:rPr>
            </w:pPr>
          </w:p>
        </w:tc>
        <w:tc>
          <w:tcPr>
            <w:tcW w:w="836" w:type="dxa"/>
          </w:tcPr>
          <w:p w:rsidR="00597F78" w:rsidRDefault="00597F78" w:rsidP="00C45FEC">
            <w:pPr>
              <w:pStyle w:val="TableParagraph"/>
              <w:spacing w:before="5"/>
              <w:rPr>
                <w:sz w:val="18"/>
              </w:rPr>
            </w:pPr>
          </w:p>
          <w:p w:rsidR="00597F78" w:rsidRDefault="00000000" w:rsidP="00C45FEC">
            <w:pPr>
              <w:pStyle w:val="TableParagraph"/>
              <w:jc w:val="right"/>
              <w:rPr>
                <w:sz w:val="12"/>
              </w:rPr>
            </w:pPr>
            <w:r>
              <w:rPr>
                <w:w w:val="90"/>
                <w:sz w:val="12"/>
              </w:rPr>
              <w:t>X</w:t>
            </w:r>
          </w:p>
        </w:tc>
      </w:tr>
    </w:tbl>
    <w:p w:rsidR="00597F78" w:rsidRDefault="00597F78" w:rsidP="00C45FEC">
      <w:pPr>
        <w:jc w:val="right"/>
        <w:rPr>
          <w:sz w:val="12"/>
        </w:rPr>
        <w:sectPr w:rsidR="00597F78">
          <w:pgSz w:w="12240" w:h="15840"/>
          <w:pgMar w:top="640" w:right="560" w:bottom="760" w:left="580" w:header="0" w:footer="426" w:gutter="0"/>
          <w:cols w:space="720"/>
        </w:sectPr>
      </w:pPr>
    </w:p>
    <w:p w:rsidR="00597F78" w:rsidRDefault="00000000" w:rsidP="00C45FEC">
      <w:pPr>
        <w:pStyle w:val="BodyText"/>
        <w:spacing w:before="80"/>
        <w:ind w:left="863"/>
        <w:jc w:val="center"/>
      </w:pPr>
      <w:r>
        <w:rPr>
          <w:u w:val="single"/>
        </w:rPr>
        <w:lastRenderedPageBreak/>
        <w:t>Table 3: Combined Prospectuses</w:t>
      </w:r>
    </w:p>
    <w:p w:rsidR="00597F78" w:rsidRDefault="00597F78" w:rsidP="00C45FEC">
      <w:pPr>
        <w:pStyle w:val="BodyText"/>
      </w:pPr>
    </w:p>
    <w:tbl>
      <w:tblPr>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1450"/>
        <w:gridCol w:w="1450"/>
        <w:gridCol w:w="1450"/>
        <w:gridCol w:w="1450"/>
        <w:gridCol w:w="1450"/>
        <w:gridCol w:w="1450"/>
      </w:tblGrid>
      <w:tr w:rsidR="00597F78">
        <w:trPr>
          <w:trHeight w:val="1032"/>
        </w:trPr>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75"/>
              <w:jc w:val="center"/>
              <w:rPr>
                <w:sz w:val="12"/>
              </w:rPr>
            </w:pPr>
            <w:r>
              <w:rPr>
                <w:sz w:val="12"/>
              </w:rPr>
              <w:t>Security Type</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75"/>
              <w:jc w:val="center"/>
              <w:rPr>
                <w:sz w:val="12"/>
              </w:rPr>
            </w:pPr>
            <w:r>
              <w:rPr>
                <w:sz w:val="12"/>
              </w:rPr>
              <w:t>Security Class Title</w:t>
            </w:r>
          </w:p>
        </w:tc>
        <w:tc>
          <w:tcPr>
            <w:tcW w:w="1450" w:type="dxa"/>
          </w:tcPr>
          <w:p w:rsidR="00597F78" w:rsidRDefault="00597F78" w:rsidP="00C45FEC">
            <w:pPr>
              <w:pStyle w:val="TableParagraph"/>
              <w:rPr>
                <w:sz w:val="16"/>
              </w:rPr>
            </w:pPr>
          </w:p>
          <w:p w:rsidR="00597F78" w:rsidRDefault="00597F78" w:rsidP="00C45FEC">
            <w:pPr>
              <w:pStyle w:val="TableParagraph"/>
              <w:spacing w:before="7"/>
              <w:rPr>
                <w:sz w:val="16"/>
              </w:rPr>
            </w:pPr>
          </w:p>
          <w:p w:rsidR="00597F78" w:rsidRDefault="00000000" w:rsidP="00C45FEC">
            <w:pPr>
              <w:pStyle w:val="TableParagraph"/>
              <w:spacing w:line="249" w:lineRule="auto"/>
              <w:ind w:left="208" w:firstLine="5"/>
              <w:rPr>
                <w:sz w:val="12"/>
              </w:rPr>
            </w:pPr>
            <w:proofErr w:type="gramStart"/>
            <w:r>
              <w:rPr>
                <w:sz w:val="12"/>
              </w:rPr>
              <w:t>Amount</w:t>
            </w:r>
            <w:proofErr w:type="gramEnd"/>
            <w:r>
              <w:rPr>
                <w:sz w:val="12"/>
              </w:rPr>
              <w:t xml:space="preserve"> of Securities </w:t>
            </w:r>
            <w:r>
              <w:rPr>
                <w:w w:val="95"/>
                <w:sz w:val="12"/>
              </w:rPr>
              <w:t>Previously Registered</w:t>
            </w:r>
          </w:p>
        </w:tc>
        <w:tc>
          <w:tcPr>
            <w:tcW w:w="1450" w:type="dxa"/>
          </w:tcPr>
          <w:p w:rsidR="00597F78" w:rsidRDefault="00597F78" w:rsidP="00C45FEC">
            <w:pPr>
              <w:pStyle w:val="TableParagraph"/>
              <w:spacing w:before="1"/>
              <w:rPr>
                <w:sz w:val="20"/>
              </w:rPr>
            </w:pPr>
          </w:p>
          <w:p w:rsidR="00597F78" w:rsidRDefault="00000000" w:rsidP="00C45FEC">
            <w:pPr>
              <w:pStyle w:val="TableParagraph"/>
              <w:spacing w:line="249" w:lineRule="auto"/>
              <w:ind w:left="175"/>
              <w:jc w:val="center"/>
              <w:rPr>
                <w:sz w:val="12"/>
              </w:rPr>
            </w:pPr>
            <w:r>
              <w:rPr>
                <w:sz w:val="12"/>
              </w:rPr>
              <w:t>Maximum Aggregate Offering Price of Securities</w:t>
            </w:r>
          </w:p>
          <w:p w:rsidR="00597F78" w:rsidRDefault="00000000" w:rsidP="00C45FEC">
            <w:pPr>
              <w:pStyle w:val="TableParagraph"/>
              <w:spacing w:before="2"/>
              <w:ind w:left="175"/>
              <w:jc w:val="center"/>
              <w:rPr>
                <w:sz w:val="12"/>
              </w:rPr>
            </w:pPr>
            <w:r>
              <w:rPr>
                <w:sz w:val="12"/>
              </w:rPr>
              <w:t>Previously Registered</w:t>
            </w:r>
          </w:p>
        </w:tc>
        <w:tc>
          <w:tcPr>
            <w:tcW w:w="1450" w:type="dxa"/>
          </w:tcPr>
          <w:p w:rsidR="00597F78" w:rsidRDefault="00597F78" w:rsidP="00C45FEC">
            <w:pPr>
              <w:pStyle w:val="TableParagraph"/>
              <w:rPr>
                <w:sz w:val="16"/>
              </w:rPr>
            </w:pPr>
          </w:p>
          <w:p w:rsidR="00597F78" w:rsidRDefault="00597F78" w:rsidP="00C45FEC">
            <w:pPr>
              <w:pStyle w:val="TableParagraph"/>
              <w:spacing w:before="7"/>
              <w:rPr>
                <w:sz w:val="16"/>
              </w:rPr>
            </w:pPr>
          </w:p>
          <w:p w:rsidR="00597F78" w:rsidRDefault="00000000" w:rsidP="00C45FEC">
            <w:pPr>
              <w:pStyle w:val="TableParagraph"/>
              <w:spacing w:line="249" w:lineRule="auto"/>
              <w:ind w:left="591"/>
              <w:jc w:val="center"/>
              <w:rPr>
                <w:sz w:val="12"/>
              </w:rPr>
            </w:pPr>
            <w:r>
              <w:rPr>
                <w:sz w:val="12"/>
              </w:rPr>
              <w:t xml:space="preserve">Form </w:t>
            </w:r>
            <w:r>
              <w:rPr>
                <w:w w:val="95"/>
                <w:sz w:val="12"/>
              </w:rPr>
              <w:t>Type</w:t>
            </w:r>
          </w:p>
        </w:tc>
        <w:tc>
          <w:tcPr>
            <w:tcW w:w="1450" w:type="dxa"/>
          </w:tcPr>
          <w:p w:rsidR="00597F78" w:rsidRDefault="00597F78" w:rsidP="00C45FEC">
            <w:pPr>
              <w:pStyle w:val="TableParagraph"/>
              <w:rPr>
                <w:sz w:val="16"/>
              </w:rPr>
            </w:pPr>
          </w:p>
          <w:p w:rsidR="00597F78" w:rsidRDefault="00597F78" w:rsidP="00C45FEC">
            <w:pPr>
              <w:pStyle w:val="TableParagraph"/>
              <w:spacing w:before="7"/>
              <w:rPr>
                <w:sz w:val="16"/>
              </w:rPr>
            </w:pPr>
          </w:p>
          <w:p w:rsidR="00597F78" w:rsidRDefault="00000000" w:rsidP="00C45FEC">
            <w:pPr>
              <w:pStyle w:val="TableParagraph"/>
              <w:spacing w:line="249" w:lineRule="auto"/>
              <w:ind w:left="521" w:hanging="1"/>
              <w:jc w:val="center"/>
              <w:rPr>
                <w:sz w:val="12"/>
              </w:rPr>
            </w:pPr>
            <w:r>
              <w:rPr>
                <w:sz w:val="12"/>
              </w:rPr>
              <w:t>File Number</w:t>
            </w:r>
          </w:p>
        </w:tc>
        <w:tc>
          <w:tcPr>
            <w:tcW w:w="1450" w:type="dxa"/>
          </w:tcPr>
          <w:p w:rsidR="00597F78" w:rsidRDefault="00597F78" w:rsidP="00C45FEC">
            <w:pPr>
              <w:pStyle w:val="TableParagraph"/>
              <w:rPr>
                <w:sz w:val="16"/>
              </w:rPr>
            </w:pPr>
          </w:p>
          <w:p w:rsidR="00597F78" w:rsidRDefault="00597F78" w:rsidP="00C45FEC">
            <w:pPr>
              <w:pStyle w:val="TableParagraph"/>
              <w:spacing w:before="7"/>
              <w:rPr>
                <w:sz w:val="16"/>
              </w:rPr>
            </w:pPr>
          </w:p>
          <w:p w:rsidR="00597F78" w:rsidRDefault="00000000" w:rsidP="00C45FEC">
            <w:pPr>
              <w:pStyle w:val="TableParagraph"/>
              <w:spacing w:line="249" w:lineRule="auto"/>
              <w:ind w:left="609" w:hanging="251"/>
              <w:rPr>
                <w:sz w:val="12"/>
              </w:rPr>
            </w:pPr>
            <w:r>
              <w:rPr>
                <w:sz w:val="12"/>
              </w:rPr>
              <w:t>Initial Effective Date</w:t>
            </w:r>
          </w:p>
        </w:tc>
      </w:tr>
      <w:tr w:rsidR="00597F78">
        <w:trPr>
          <w:trHeight w:val="1032"/>
        </w:trPr>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9"/>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8"/>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8"/>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7"/>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6"/>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5"/>
              <w:jc w:val="center"/>
              <w:rPr>
                <w:sz w:val="12"/>
              </w:rPr>
            </w:pPr>
            <w:r>
              <w:rPr>
                <w:w w:val="90"/>
                <w:sz w:val="12"/>
              </w:rPr>
              <w:t>X</w:t>
            </w:r>
          </w:p>
        </w:tc>
        <w:tc>
          <w:tcPr>
            <w:tcW w:w="1450" w:type="dxa"/>
          </w:tcPr>
          <w:p w:rsidR="00597F78" w:rsidRDefault="00597F78" w:rsidP="00C45FEC">
            <w:pPr>
              <w:pStyle w:val="TableParagraph"/>
              <w:rPr>
                <w:sz w:val="16"/>
              </w:rPr>
            </w:pPr>
          </w:p>
          <w:p w:rsidR="00597F78" w:rsidRDefault="00597F78" w:rsidP="00C45FEC">
            <w:pPr>
              <w:pStyle w:val="TableParagraph"/>
              <w:spacing w:before="10"/>
            </w:pPr>
          </w:p>
          <w:p w:rsidR="00597F78" w:rsidRDefault="00000000" w:rsidP="00C45FEC">
            <w:pPr>
              <w:pStyle w:val="TableParagraph"/>
              <w:ind w:left="14"/>
              <w:jc w:val="center"/>
              <w:rPr>
                <w:sz w:val="12"/>
              </w:rPr>
            </w:pPr>
            <w:r>
              <w:rPr>
                <w:w w:val="90"/>
                <w:sz w:val="12"/>
              </w:rPr>
              <w:t>X</w:t>
            </w:r>
          </w:p>
        </w:tc>
      </w:tr>
    </w:tbl>
    <w:p w:rsidR="00597F78" w:rsidRDefault="00597F78" w:rsidP="00C45FEC">
      <w:pPr>
        <w:pStyle w:val="BodyText"/>
        <w:rPr>
          <w:sz w:val="22"/>
        </w:rPr>
      </w:pPr>
    </w:p>
    <w:p w:rsidR="00597F78" w:rsidRDefault="00597F78" w:rsidP="00C45FEC">
      <w:pPr>
        <w:pStyle w:val="BodyText"/>
        <w:spacing w:before="7"/>
        <w:rPr>
          <w:sz w:val="24"/>
        </w:rPr>
      </w:pPr>
    </w:p>
    <w:p w:rsidR="00597F78" w:rsidRDefault="00000000" w:rsidP="00C45FEC">
      <w:pPr>
        <w:pStyle w:val="Heading1"/>
        <w:spacing w:line="501" w:lineRule="auto"/>
        <w:ind w:left="139"/>
      </w:pPr>
      <w:r>
        <w:t>Instructions to the Calculation of Filing Fee Tables and Related Disclosure (“Instructions”):</w:t>
      </w:r>
    </w:p>
    <w:p w:rsidR="00597F78" w:rsidRPr="00C45FEC" w:rsidRDefault="00C45FEC" w:rsidP="00C45FEC">
      <w:pPr>
        <w:tabs>
          <w:tab w:val="left" w:pos="1150"/>
        </w:tabs>
        <w:spacing w:line="229" w:lineRule="exact"/>
        <w:ind w:left="1149" w:hanging="201"/>
        <w:rPr>
          <w:sz w:val="20"/>
        </w:rPr>
      </w:pPr>
      <w:r>
        <w:rPr>
          <w:spacing w:val="-1"/>
          <w:sz w:val="20"/>
          <w:szCs w:val="20"/>
        </w:rPr>
        <w:t>1.</w:t>
      </w:r>
      <w:r>
        <w:rPr>
          <w:spacing w:val="-1"/>
          <w:sz w:val="20"/>
          <w:szCs w:val="20"/>
        </w:rPr>
        <w:tab/>
      </w:r>
      <w:r w:rsidR="00000000" w:rsidRPr="00C45FEC">
        <w:rPr>
          <w:sz w:val="20"/>
        </w:rPr>
        <w:t>General</w:t>
      </w:r>
      <w:r w:rsidR="00000000" w:rsidRPr="00C45FEC">
        <w:rPr>
          <w:spacing w:val="-2"/>
          <w:sz w:val="20"/>
        </w:rPr>
        <w:t xml:space="preserve"> </w:t>
      </w:r>
      <w:r w:rsidR="00000000" w:rsidRPr="00C45FEC">
        <w:rPr>
          <w:sz w:val="20"/>
        </w:rPr>
        <w:t>Requirements.</w:t>
      </w:r>
    </w:p>
    <w:p w:rsidR="00597F78" w:rsidRDefault="00597F78" w:rsidP="00C45FEC">
      <w:pPr>
        <w:pStyle w:val="BodyText"/>
        <w:spacing w:before="9"/>
        <w:rPr>
          <w:sz w:val="21"/>
        </w:rPr>
      </w:pPr>
    </w:p>
    <w:p w:rsidR="00597F78" w:rsidRPr="00C45FEC" w:rsidRDefault="00C45FEC" w:rsidP="00C45FEC">
      <w:pPr>
        <w:tabs>
          <w:tab w:val="left" w:pos="1814"/>
        </w:tabs>
        <w:ind w:left="1813" w:hanging="235"/>
        <w:rPr>
          <w:sz w:val="20"/>
        </w:rPr>
      </w:pPr>
      <w:r>
        <w:rPr>
          <w:spacing w:val="-1"/>
          <w:sz w:val="20"/>
          <w:szCs w:val="20"/>
        </w:rPr>
        <w:t>A.</w:t>
      </w:r>
      <w:r>
        <w:rPr>
          <w:spacing w:val="-1"/>
          <w:sz w:val="20"/>
          <w:szCs w:val="20"/>
        </w:rPr>
        <w:tab/>
      </w:r>
      <w:r w:rsidR="00000000" w:rsidRPr="00C45FEC">
        <w:rPr>
          <w:sz w:val="20"/>
        </w:rPr>
        <w:t xml:space="preserve">Applicable </w:t>
      </w:r>
      <w:r w:rsidR="00000000" w:rsidRPr="00C45FEC">
        <w:rPr>
          <w:spacing w:val="-3"/>
          <w:sz w:val="20"/>
        </w:rPr>
        <w:t>Table</w:t>
      </w:r>
      <w:r w:rsidR="00000000" w:rsidRPr="00C45FEC">
        <w:rPr>
          <w:spacing w:val="-5"/>
          <w:sz w:val="20"/>
        </w:rPr>
        <w:t xml:space="preserve"> </w:t>
      </w:r>
      <w:r w:rsidR="00000000" w:rsidRPr="00C45FEC">
        <w:rPr>
          <w:sz w:val="20"/>
        </w:rPr>
        <w:t>Requirements.</w:t>
      </w:r>
    </w:p>
    <w:p w:rsidR="00597F78" w:rsidRDefault="00597F78" w:rsidP="00C45FEC">
      <w:pPr>
        <w:pStyle w:val="BodyText"/>
        <w:spacing w:before="8"/>
        <w:rPr>
          <w:sz w:val="21"/>
        </w:rPr>
      </w:pPr>
    </w:p>
    <w:p w:rsidR="00597F78" w:rsidRDefault="00000000" w:rsidP="00C45FEC">
      <w:pPr>
        <w:pStyle w:val="BodyText"/>
        <w:spacing w:before="1" w:line="249" w:lineRule="auto"/>
        <w:ind w:left="1579"/>
      </w:pPr>
      <w:r>
        <w:t>The “X” designation indicates the information required to be disclosed, as applicable, in tabular format. Add as many rows of each table as necessary.</w:t>
      </w:r>
    </w:p>
    <w:p w:rsidR="00597F78" w:rsidRDefault="00597F78" w:rsidP="00C45FEC">
      <w:pPr>
        <w:pStyle w:val="BodyText"/>
        <w:rPr>
          <w:sz w:val="21"/>
        </w:rPr>
      </w:pPr>
    </w:p>
    <w:p w:rsidR="00597F78" w:rsidRPr="00C45FEC" w:rsidRDefault="00C45FEC" w:rsidP="00C45FEC">
      <w:pPr>
        <w:tabs>
          <w:tab w:val="left" w:pos="1814"/>
        </w:tabs>
        <w:ind w:left="1813" w:hanging="235"/>
        <w:rPr>
          <w:sz w:val="20"/>
        </w:rPr>
      </w:pPr>
      <w:r>
        <w:rPr>
          <w:spacing w:val="-1"/>
          <w:sz w:val="20"/>
          <w:szCs w:val="20"/>
        </w:rPr>
        <w:t>B.</w:t>
      </w:r>
      <w:r>
        <w:rPr>
          <w:spacing w:val="-1"/>
          <w:sz w:val="20"/>
          <w:szCs w:val="20"/>
        </w:rPr>
        <w:tab/>
      </w:r>
      <w:r w:rsidR="00000000" w:rsidRPr="00C45FEC">
        <w:rPr>
          <w:sz w:val="20"/>
        </w:rPr>
        <w:t>Security</w:t>
      </w:r>
      <w:r w:rsidR="00000000" w:rsidRPr="00C45FEC">
        <w:rPr>
          <w:spacing w:val="-5"/>
          <w:sz w:val="20"/>
        </w:rPr>
        <w:t xml:space="preserve"> </w:t>
      </w:r>
      <w:r w:rsidR="00000000" w:rsidRPr="00C45FEC">
        <w:rPr>
          <w:spacing w:val="-3"/>
          <w:sz w:val="20"/>
        </w:rPr>
        <w:t>Types.</w:t>
      </w:r>
    </w:p>
    <w:p w:rsidR="00597F78" w:rsidRDefault="00597F78" w:rsidP="00C45FEC">
      <w:pPr>
        <w:pStyle w:val="BodyText"/>
        <w:spacing w:before="8"/>
        <w:rPr>
          <w:sz w:val="21"/>
        </w:rPr>
      </w:pPr>
    </w:p>
    <w:p w:rsidR="00597F78" w:rsidRPr="00C45FEC" w:rsidRDefault="00C45FEC" w:rsidP="00C45FEC">
      <w:pPr>
        <w:tabs>
          <w:tab w:val="left" w:pos="2456"/>
        </w:tabs>
        <w:spacing w:line="249" w:lineRule="auto"/>
        <w:ind w:left="949" w:firstLine="1350"/>
        <w:jc w:val="both"/>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C45FEC">
        <w:rPr>
          <w:sz w:val="20"/>
        </w:rPr>
        <w:t>For securities that are initially being registered, choose a security type permitted to be registered on this form from the following list of security types to respond to the applicable table</w:t>
      </w:r>
      <w:r w:rsidR="00000000" w:rsidRPr="00C45FEC">
        <w:rPr>
          <w:spacing w:val="-3"/>
          <w:sz w:val="20"/>
        </w:rPr>
        <w:t xml:space="preserve"> </w:t>
      </w:r>
      <w:r w:rsidR="00000000" w:rsidRPr="00C45FEC">
        <w:rPr>
          <w:sz w:val="20"/>
        </w:rPr>
        <w:t>requirement:</w:t>
      </w:r>
    </w:p>
    <w:p w:rsidR="00597F78" w:rsidRDefault="00597F78" w:rsidP="00C45FEC">
      <w:pPr>
        <w:pStyle w:val="BodyText"/>
        <w:rPr>
          <w:sz w:val="21"/>
        </w:rPr>
      </w:pPr>
    </w:p>
    <w:p w:rsidR="00597F78" w:rsidRPr="00C45FEC" w:rsidRDefault="00C45FEC" w:rsidP="00C45FEC">
      <w:pPr>
        <w:tabs>
          <w:tab w:val="left" w:pos="3198"/>
        </w:tabs>
        <w:ind w:left="3197" w:hanging="179"/>
        <w:rPr>
          <w:sz w:val="20"/>
        </w:rPr>
      </w:pPr>
      <w:r>
        <w:rPr>
          <w:sz w:val="20"/>
          <w:szCs w:val="20"/>
        </w:rPr>
        <w:t>a.</w:t>
      </w:r>
      <w:r>
        <w:rPr>
          <w:sz w:val="20"/>
          <w:szCs w:val="20"/>
        </w:rPr>
        <w:tab/>
      </w:r>
      <w:r w:rsidR="00000000" w:rsidRPr="00C45FEC">
        <w:rPr>
          <w:sz w:val="20"/>
        </w:rPr>
        <w:t>Asset-Backed</w:t>
      </w:r>
      <w:r w:rsidR="00000000" w:rsidRPr="00C45FEC">
        <w:rPr>
          <w:spacing w:val="-2"/>
          <w:sz w:val="20"/>
        </w:rPr>
        <w:t xml:space="preserve"> </w:t>
      </w:r>
      <w:r w:rsidR="00000000" w:rsidRPr="00C45FEC">
        <w:rPr>
          <w:sz w:val="20"/>
        </w:rPr>
        <w:t>Securities;</w:t>
      </w:r>
    </w:p>
    <w:p w:rsidR="00597F78" w:rsidRPr="00C45FEC" w:rsidRDefault="00C45FEC" w:rsidP="00C45FEC">
      <w:pPr>
        <w:tabs>
          <w:tab w:val="left" w:pos="3220"/>
        </w:tabs>
        <w:spacing w:before="10"/>
        <w:ind w:left="3219" w:hanging="201"/>
        <w:rPr>
          <w:sz w:val="20"/>
        </w:rPr>
      </w:pPr>
      <w:r>
        <w:rPr>
          <w:sz w:val="20"/>
          <w:szCs w:val="20"/>
        </w:rPr>
        <w:t>b.</w:t>
      </w:r>
      <w:r>
        <w:rPr>
          <w:sz w:val="20"/>
          <w:szCs w:val="20"/>
        </w:rPr>
        <w:tab/>
      </w:r>
      <w:r w:rsidR="00000000" w:rsidRPr="00C45FEC">
        <w:rPr>
          <w:sz w:val="20"/>
        </w:rPr>
        <w:t>Debt;</w:t>
      </w:r>
    </w:p>
    <w:p w:rsidR="00597F78" w:rsidRPr="00C45FEC" w:rsidRDefault="00C45FEC" w:rsidP="00C45FEC">
      <w:pPr>
        <w:tabs>
          <w:tab w:val="left" w:pos="3209"/>
        </w:tabs>
        <w:spacing w:before="10"/>
        <w:ind w:left="3208" w:hanging="190"/>
        <w:rPr>
          <w:sz w:val="20"/>
        </w:rPr>
      </w:pPr>
      <w:r>
        <w:rPr>
          <w:sz w:val="20"/>
          <w:szCs w:val="20"/>
        </w:rPr>
        <w:t>c.</w:t>
      </w:r>
      <w:r>
        <w:rPr>
          <w:sz w:val="20"/>
          <w:szCs w:val="20"/>
        </w:rPr>
        <w:tab/>
      </w:r>
      <w:r w:rsidR="00000000" w:rsidRPr="00C45FEC">
        <w:rPr>
          <w:sz w:val="20"/>
        </w:rPr>
        <w:t>Debt Convertible into</w:t>
      </w:r>
      <w:r w:rsidR="00000000" w:rsidRPr="00C45FEC">
        <w:rPr>
          <w:spacing w:val="-2"/>
          <w:sz w:val="20"/>
        </w:rPr>
        <w:t xml:space="preserve"> </w:t>
      </w:r>
      <w:r w:rsidR="00000000" w:rsidRPr="00C45FEC">
        <w:rPr>
          <w:sz w:val="20"/>
        </w:rPr>
        <w:t>Equity;</w:t>
      </w:r>
    </w:p>
    <w:p w:rsidR="00597F78" w:rsidRPr="00C45FEC" w:rsidRDefault="00C45FEC" w:rsidP="00C45FEC">
      <w:pPr>
        <w:tabs>
          <w:tab w:val="left" w:pos="3220"/>
        </w:tabs>
        <w:spacing w:before="10"/>
        <w:ind w:left="3219" w:hanging="201"/>
        <w:rPr>
          <w:sz w:val="20"/>
        </w:rPr>
      </w:pPr>
      <w:r>
        <w:rPr>
          <w:sz w:val="20"/>
          <w:szCs w:val="20"/>
        </w:rPr>
        <w:t>d.</w:t>
      </w:r>
      <w:r>
        <w:rPr>
          <w:sz w:val="20"/>
          <w:szCs w:val="20"/>
        </w:rPr>
        <w:tab/>
      </w:r>
      <w:r w:rsidR="00000000" w:rsidRPr="00C45FEC">
        <w:rPr>
          <w:sz w:val="20"/>
        </w:rPr>
        <w:t>Equity;</w:t>
      </w:r>
    </w:p>
    <w:p w:rsidR="00597F78" w:rsidRPr="00C45FEC" w:rsidRDefault="00C45FEC" w:rsidP="00C45FEC">
      <w:pPr>
        <w:tabs>
          <w:tab w:val="left" w:pos="3209"/>
        </w:tabs>
        <w:spacing w:before="11"/>
        <w:ind w:left="3208" w:hanging="190"/>
        <w:rPr>
          <w:sz w:val="20"/>
        </w:rPr>
      </w:pPr>
      <w:r>
        <w:rPr>
          <w:sz w:val="20"/>
          <w:szCs w:val="20"/>
        </w:rPr>
        <w:t>e.</w:t>
      </w:r>
      <w:r>
        <w:rPr>
          <w:sz w:val="20"/>
          <w:szCs w:val="20"/>
        </w:rPr>
        <w:tab/>
      </w:r>
      <w:r w:rsidR="00000000" w:rsidRPr="00C45FEC">
        <w:rPr>
          <w:sz w:val="20"/>
        </w:rPr>
        <w:t xml:space="preserve">Exchange-Traded </w:t>
      </w:r>
      <w:r w:rsidR="00000000" w:rsidRPr="00C45FEC">
        <w:rPr>
          <w:spacing w:val="-4"/>
          <w:sz w:val="20"/>
        </w:rPr>
        <w:t>Vehicle</w:t>
      </w:r>
      <w:r w:rsidR="00000000" w:rsidRPr="00C45FEC">
        <w:rPr>
          <w:spacing w:val="-5"/>
          <w:sz w:val="20"/>
        </w:rPr>
        <w:t xml:space="preserve"> </w:t>
      </w:r>
      <w:r w:rsidR="00000000" w:rsidRPr="00C45FEC">
        <w:rPr>
          <w:sz w:val="20"/>
        </w:rPr>
        <w:t>Securities;</w:t>
      </w:r>
    </w:p>
    <w:p w:rsidR="00597F78" w:rsidRPr="00C45FEC" w:rsidRDefault="00C45FEC" w:rsidP="00C45FEC">
      <w:pPr>
        <w:tabs>
          <w:tab w:val="left" w:pos="3187"/>
        </w:tabs>
        <w:spacing w:before="10"/>
        <w:ind w:left="3186" w:hanging="168"/>
        <w:rPr>
          <w:sz w:val="20"/>
        </w:rPr>
      </w:pPr>
      <w:r>
        <w:rPr>
          <w:sz w:val="20"/>
          <w:szCs w:val="20"/>
        </w:rPr>
        <w:t>f.</w:t>
      </w:r>
      <w:r>
        <w:rPr>
          <w:sz w:val="20"/>
          <w:szCs w:val="20"/>
        </w:rPr>
        <w:tab/>
      </w:r>
      <w:r w:rsidR="00000000" w:rsidRPr="00C45FEC">
        <w:rPr>
          <w:sz w:val="20"/>
        </w:rPr>
        <w:t>Face Amount</w:t>
      </w:r>
      <w:r w:rsidR="00000000" w:rsidRPr="00C45FEC">
        <w:rPr>
          <w:spacing w:val="-14"/>
          <w:sz w:val="20"/>
        </w:rPr>
        <w:t xml:space="preserve"> </w:t>
      </w:r>
      <w:r w:rsidR="00000000" w:rsidRPr="00C45FEC">
        <w:rPr>
          <w:sz w:val="20"/>
        </w:rPr>
        <w:t>Certificates;</w:t>
      </w:r>
    </w:p>
    <w:p w:rsidR="00597F78" w:rsidRPr="00C45FEC" w:rsidRDefault="00C45FEC" w:rsidP="00C45FEC">
      <w:pPr>
        <w:tabs>
          <w:tab w:val="left" w:pos="3220"/>
        </w:tabs>
        <w:spacing w:before="10"/>
        <w:ind w:left="3219" w:hanging="201"/>
        <w:rPr>
          <w:sz w:val="20"/>
        </w:rPr>
      </w:pPr>
      <w:r>
        <w:rPr>
          <w:sz w:val="20"/>
          <w:szCs w:val="20"/>
        </w:rPr>
        <w:t>g.</w:t>
      </w:r>
      <w:r>
        <w:rPr>
          <w:sz w:val="20"/>
          <w:szCs w:val="20"/>
        </w:rPr>
        <w:tab/>
      </w:r>
      <w:r w:rsidR="00000000" w:rsidRPr="00C45FEC">
        <w:rPr>
          <w:sz w:val="20"/>
        </w:rPr>
        <w:t>Limited Partnership</w:t>
      </w:r>
      <w:r w:rsidR="00000000" w:rsidRPr="00C45FEC">
        <w:rPr>
          <w:spacing w:val="-2"/>
          <w:sz w:val="20"/>
        </w:rPr>
        <w:t xml:space="preserve"> </w:t>
      </w:r>
      <w:r w:rsidR="00000000" w:rsidRPr="00C45FEC">
        <w:rPr>
          <w:sz w:val="20"/>
        </w:rPr>
        <w:t>Interests;</w:t>
      </w:r>
    </w:p>
    <w:p w:rsidR="00597F78" w:rsidRPr="00C45FEC" w:rsidRDefault="00C45FEC" w:rsidP="00C45FEC">
      <w:pPr>
        <w:tabs>
          <w:tab w:val="left" w:pos="3220"/>
        </w:tabs>
        <w:spacing w:before="10"/>
        <w:ind w:left="3219" w:hanging="201"/>
        <w:rPr>
          <w:sz w:val="20"/>
        </w:rPr>
      </w:pPr>
      <w:r>
        <w:rPr>
          <w:sz w:val="20"/>
          <w:szCs w:val="20"/>
        </w:rPr>
        <w:t>h.</w:t>
      </w:r>
      <w:r>
        <w:rPr>
          <w:sz w:val="20"/>
          <w:szCs w:val="20"/>
        </w:rPr>
        <w:tab/>
      </w:r>
      <w:proofErr w:type="gramStart"/>
      <w:r w:rsidR="00000000" w:rsidRPr="00C45FEC">
        <w:rPr>
          <w:sz w:val="20"/>
        </w:rPr>
        <w:t>Mortgage Backed</w:t>
      </w:r>
      <w:proofErr w:type="gramEnd"/>
      <w:r w:rsidR="00000000" w:rsidRPr="00C45FEC">
        <w:rPr>
          <w:spacing w:val="-2"/>
          <w:sz w:val="20"/>
        </w:rPr>
        <w:t xml:space="preserve"> </w:t>
      </w:r>
      <w:r w:rsidR="00000000" w:rsidRPr="00C45FEC">
        <w:rPr>
          <w:sz w:val="20"/>
        </w:rPr>
        <w:t>Securities;</w:t>
      </w:r>
    </w:p>
    <w:p w:rsidR="00597F78" w:rsidRPr="00C45FEC" w:rsidRDefault="00C45FEC" w:rsidP="00C45FEC">
      <w:pPr>
        <w:tabs>
          <w:tab w:val="left" w:pos="3176"/>
        </w:tabs>
        <w:spacing w:before="10"/>
        <w:ind w:left="3175" w:hanging="157"/>
        <w:rPr>
          <w:sz w:val="20"/>
        </w:rPr>
      </w:pPr>
      <w:proofErr w:type="spellStart"/>
      <w:r>
        <w:rPr>
          <w:sz w:val="20"/>
          <w:szCs w:val="20"/>
        </w:rPr>
        <w:t>i</w:t>
      </w:r>
      <w:proofErr w:type="spellEnd"/>
      <w:r>
        <w:rPr>
          <w:sz w:val="20"/>
          <w:szCs w:val="20"/>
        </w:rPr>
        <w:t>.</w:t>
      </w:r>
      <w:r>
        <w:rPr>
          <w:sz w:val="20"/>
          <w:szCs w:val="20"/>
        </w:rPr>
        <w:tab/>
      </w:r>
      <w:r w:rsidR="00000000" w:rsidRPr="00C45FEC">
        <w:rPr>
          <w:sz w:val="20"/>
        </w:rPr>
        <w:t>Non-Convertible</w:t>
      </w:r>
      <w:r w:rsidR="00000000" w:rsidRPr="00C45FEC">
        <w:rPr>
          <w:spacing w:val="-2"/>
          <w:sz w:val="20"/>
        </w:rPr>
        <w:t xml:space="preserve"> </w:t>
      </w:r>
      <w:r w:rsidR="00000000" w:rsidRPr="00C45FEC">
        <w:rPr>
          <w:sz w:val="20"/>
        </w:rPr>
        <w:t>Debt;</w:t>
      </w:r>
    </w:p>
    <w:p w:rsidR="00597F78" w:rsidRPr="00C45FEC" w:rsidRDefault="00C45FEC" w:rsidP="00C45FEC">
      <w:pPr>
        <w:tabs>
          <w:tab w:val="left" w:pos="3176"/>
        </w:tabs>
        <w:spacing w:before="10"/>
        <w:ind w:left="3175" w:hanging="157"/>
        <w:rPr>
          <w:sz w:val="20"/>
        </w:rPr>
      </w:pPr>
      <w:r>
        <w:rPr>
          <w:sz w:val="20"/>
          <w:szCs w:val="20"/>
        </w:rPr>
        <w:t>j.</w:t>
      </w:r>
      <w:r>
        <w:rPr>
          <w:sz w:val="20"/>
          <w:szCs w:val="20"/>
        </w:rPr>
        <w:tab/>
      </w:r>
      <w:r w:rsidR="00000000" w:rsidRPr="00C45FEC">
        <w:rPr>
          <w:sz w:val="20"/>
        </w:rPr>
        <w:t>Other;</w:t>
      </w:r>
      <w:r w:rsidR="00000000" w:rsidRPr="00C45FEC">
        <w:rPr>
          <w:spacing w:val="-2"/>
          <w:sz w:val="20"/>
        </w:rPr>
        <w:t xml:space="preserve"> </w:t>
      </w:r>
      <w:r w:rsidR="00000000" w:rsidRPr="00C45FEC">
        <w:rPr>
          <w:sz w:val="20"/>
        </w:rPr>
        <w:t>and</w:t>
      </w:r>
    </w:p>
    <w:p w:rsidR="00597F78" w:rsidRPr="00C45FEC" w:rsidRDefault="00C45FEC" w:rsidP="00C45FEC">
      <w:pPr>
        <w:tabs>
          <w:tab w:val="left" w:pos="3220"/>
        </w:tabs>
        <w:spacing w:before="10"/>
        <w:ind w:left="3219" w:hanging="201"/>
        <w:rPr>
          <w:sz w:val="20"/>
        </w:rPr>
      </w:pPr>
      <w:r>
        <w:rPr>
          <w:sz w:val="20"/>
          <w:szCs w:val="20"/>
        </w:rPr>
        <w:t>k.</w:t>
      </w:r>
      <w:r>
        <w:rPr>
          <w:sz w:val="20"/>
          <w:szCs w:val="20"/>
        </w:rPr>
        <w:tab/>
      </w:r>
      <w:r w:rsidR="00000000" w:rsidRPr="00C45FEC">
        <w:rPr>
          <w:sz w:val="20"/>
        </w:rPr>
        <w:t>Unallocated (Universal)</w:t>
      </w:r>
      <w:r w:rsidR="00000000" w:rsidRPr="00C45FEC">
        <w:rPr>
          <w:spacing w:val="-2"/>
          <w:sz w:val="20"/>
        </w:rPr>
        <w:t xml:space="preserve"> </w:t>
      </w:r>
      <w:r w:rsidR="00000000" w:rsidRPr="00C45FEC">
        <w:rPr>
          <w:sz w:val="20"/>
        </w:rPr>
        <w:t>Shelf.</w:t>
      </w:r>
    </w:p>
    <w:p w:rsidR="00597F78" w:rsidRDefault="00597F78" w:rsidP="00C45FEC">
      <w:pPr>
        <w:pStyle w:val="BodyText"/>
        <w:spacing w:before="8"/>
        <w:rPr>
          <w:sz w:val="21"/>
        </w:rPr>
      </w:pPr>
    </w:p>
    <w:p w:rsidR="00597F78" w:rsidRPr="00C45FEC" w:rsidRDefault="00C45FEC" w:rsidP="00C45FEC">
      <w:pPr>
        <w:tabs>
          <w:tab w:val="left" w:pos="2508"/>
        </w:tabs>
        <w:spacing w:line="249" w:lineRule="auto"/>
        <w:ind w:left="949" w:firstLine="1350"/>
        <w:jc w:val="both"/>
        <w:rPr>
          <w:sz w:val="20"/>
        </w:rPr>
      </w:pPr>
      <w:r>
        <w:rPr>
          <w:spacing w:val="-1"/>
          <w:sz w:val="20"/>
          <w:szCs w:val="20"/>
        </w:rPr>
        <w:t>ii.</w:t>
      </w:r>
      <w:r>
        <w:rPr>
          <w:spacing w:val="-1"/>
          <w:sz w:val="20"/>
          <w:szCs w:val="20"/>
        </w:rPr>
        <w:tab/>
      </w:r>
      <w:r w:rsidR="00000000" w:rsidRPr="00C45FEC">
        <w:rPr>
          <w:sz w:val="20"/>
        </w:rPr>
        <w:t xml:space="preserve">When a table requires both security type and title of each class of securities, choose a security type from the list in Instruction 1.B.i and provide this information for each unique combination of security type and title of each class of securities. For example, it would be appropriate to provide the following on separate lines of </w:t>
      </w:r>
      <w:r w:rsidR="00000000" w:rsidRPr="00C45FEC">
        <w:rPr>
          <w:spacing w:val="-3"/>
          <w:sz w:val="20"/>
        </w:rPr>
        <w:t>Table</w:t>
      </w:r>
      <w:r w:rsidR="00000000" w:rsidRPr="00C45FEC">
        <w:rPr>
          <w:spacing w:val="-16"/>
          <w:sz w:val="20"/>
        </w:rPr>
        <w:t xml:space="preserve"> </w:t>
      </w:r>
      <w:r w:rsidR="00000000" w:rsidRPr="00C45FEC">
        <w:rPr>
          <w:sz w:val="20"/>
        </w:rPr>
        <w:t>1:</w:t>
      </w:r>
    </w:p>
    <w:p w:rsidR="00597F78" w:rsidRDefault="00597F78" w:rsidP="00C45FEC">
      <w:pPr>
        <w:pStyle w:val="BodyText"/>
        <w:spacing w:before="1"/>
        <w:rPr>
          <w:sz w:val="21"/>
        </w:rPr>
      </w:pPr>
    </w:p>
    <w:p w:rsidR="00597F78" w:rsidRDefault="00000000" w:rsidP="00C45FEC">
      <w:pPr>
        <w:pStyle w:val="BodyText"/>
        <w:tabs>
          <w:tab w:val="left" w:pos="3739"/>
        </w:tabs>
        <w:ind w:left="2299"/>
      </w:pPr>
      <w:r>
        <w:t>Equity</w:t>
      </w:r>
      <w:r>
        <w:tab/>
        <w:t xml:space="preserve">Class </w:t>
      </w:r>
      <w:proofErr w:type="gramStart"/>
      <w:r>
        <w:t>A</w:t>
      </w:r>
      <w:proofErr w:type="gramEnd"/>
      <w:r>
        <w:rPr>
          <w:spacing w:val="-39"/>
        </w:rPr>
        <w:t xml:space="preserve"> </w:t>
      </w:r>
      <w:r>
        <w:t>Preferred Shares</w:t>
      </w:r>
    </w:p>
    <w:p w:rsidR="00597F78" w:rsidRDefault="00597F78" w:rsidP="00C45FEC">
      <w:pPr>
        <w:pStyle w:val="BodyText"/>
        <w:spacing w:before="9"/>
        <w:rPr>
          <w:sz w:val="21"/>
        </w:rPr>
      </w:pPr>
    </w:p>
    <w:p w:rsidR="00597F78" w:rsidRDefault="00000000" w:rsidP="00C45FEC">
      <w:pPr>
        <w:pStyle w:val="BodyText"/>
        <w:tabs>
          <w:tab w:val="left" w:pos="3739"/>
        </w:tabs>
        <w:ind w:left="2299"/>
      </w:pPr>
      <w:r>
        <w:t>Equity</w:t>
      </w:r>
      <w:r>
        <w:tab/>
        <w:t>Class B Preferred</w:t>
      </w:r>
      <w:r>
        <w:rPr>
          <w:spacing w:val="-15"/>
        </w:rPr>
        <w:t xml:space="preserve"> </w:t>
      </w:r>
      <w:r>
        <w:t>Shares</w:t>
      </w:r>
    </w:p>
    <w:p w:rsidR="00597F78" w:rsidRDefault="00597F78" w:rsidP="00C45FEC">
      <w:pPr>
        <w:pStyle w:val="BodyText"/>
        <w:spacing w:before="8"/>
        <w:rPr>
          <w:sz w:val="21"/>
        </w:rPr>
      </w:pPr>
    </w:p>
    <w:p w:rsidR="00597F78" w:rsidRPr="00C45FEC" w:rsidRDefault="00C45FEC" w:rsidP="00C45FEC">
      <w:pPr>
        <w:tabs>
          <w:tab w:val="left" w:pos="1814"/>
        </w:tabs>
        <w:ind w:left="1813" w:hanging="235"/>
        <w:rPr>
          <w:sz w:val="20"/>
        </w:rPr>
      </w:pPr>
      <w:r>
        <w:rPr>
          <w:spacing w:val="-1"/>
          <w:sz w:val="20"/>
          <w:szCs w:val="20"/>
        </w:rPr>
        <w:t>C.</w:t>
      </w:r>
      <w:r>
        <w:rPr>
          <w:spacing w:val="-1"/>
          <w:sz w:val="20"/>
          <w:szCs w:val="20"/>
        </w:rPr>
        <w:tab/>
      </w:r>
      <w:r w:rsidR="00000000" w:rsidRPr="00C45FEC">
        <w:rPr>
          <w:sz w:val="20"/>
        </w:rPr>
        <w:t>Fee</w:t>
      </w:r>
      <w:r w:rsidR="00000000" w:rsidRPr="00C45FEC">
        <w:rPr>
          <w:spacing w:val="-2"/>
          <w:sz w:val="20"/>
        </w:rPr>
        <w:t xml:space="preserve"> </w:t>
      </w:r>
      <w:r w:rsidR="00000000" w:rsidRPr="00C45FEC">
        <w:rPr>
          <w:sz w:val="20"/>
        </w:rPr>
        <w:t>Rate.</w:t>
      </w:r>
    </w:p>
    <w:p w:rsidR="00597F78" w:rsidRDefault="00597F78" w:rsidP="00C45FEC">
      <w:pPr>
        <w:pStyle w:val="BodyText"/>
        <w:spacing w:before="9"/>
        <w:rPr>
          <w:sz w:val="21"/>
        </w:rPr>
      </w:pPr>
    </w:p>
    <w:p w:rsidR="00597F78" w:rsidRDefault="00000000" w:rsidP="00C45FEC">
      <w:pPr>
        <w:pStyle w:val="BodyText"/>
        <w:ind w:left="1579"/>
      </w:pPr>
      <w:r>
        <w:t xml:space="preserve">For the current fee rate, see </w:t>
      </w:r>
      <w:hyperlink r:id="rId9">
        <w:r>
          <w:t>https://www.sec.gov/ofm/Article/feeamt.html.</w:t>
        </w:r>
      </w:hyperlink>
    </w:p>
    <w:p w:rsidR="00597F78" w:rsidRDefault="00597F78" w:rsidP="00C45FEC">
      <w:pPr>
        <w:pStyle w:val="BodyText"/>
        <w:spacing w:before="8"/>
        <w:rPr>
          <w:sz w:val="21"/>
        </w:rPr>
      </w:pPr>
    </w:p>
    <w:p w:rsidR="00597F78" w:rsidRPr="00C45FEC" w:rsidRDefault="00C45FEC" w:rsidP="00C45FEC">
      <w:pPr>
        <w:tabs>
          <w:tab w:val="left" w:pos="1825"/>
        </w:tabs>
        <w:ind w:left="1824" w:hanging="246"/>
        <w:rPr>
          <w:sz w:val="20"/>
        </w:rPr>
      </w:pPr>
      <w:r>
        <w:rPr>
          <w:spacing w:val="-1"/>
          <w:sz w:val="20"/>
          <w:szCs w:val="20"/>
        </w:rPr>
        <w:t>D.</w:t>
      </w:r>
      <w:r>
        <w:rPr>
          <w:spacing w:val="-1"/>
          <w:sz w:val="20"/>
          <w:szCs w:val="20"/>
        </w:rPr>
        <w:tab/>
      </w:r>
      <w:r w:rsidR="00000000" w:rsidRPr="00C45FEC">
        <w:rPr>
          <w:sz w:val="20"/>
        </w:rPr>
        <w:t>Maximum</w:t>
      </w:r>
      <w:r w:rsidR="00000000" w:rsidRPr="00C45FEC">
        <w:rPr>
          <w:spacing w:val="-14"/>
          <w:sz w:val="20"/>
        </w:rPr>
        <w:t xml:space="preserve"> </w:t>
      </w:r>
      <w:r w:rsidR="00000000" w:rsidRPr="00C45FEC">
        <w:rPr>
          <w:sz w:val="20"/>
        </w:rPr>
        <w:t>Aggregate</w:t>
      </w:r>
      <w:r w:rsidR="00000000" w:rsidRPr="00C45FEC">
        <w:rPr>
          <w:spacing w:val="-14"/>
          <w:sz w:val="20"/>
        </w:rPr>
        <w:t xml:space="preserve"> </w:t>
      </w:r>
      <w:r w:rsidR="00000000" w:rsidRPr="00C45FEC">
        <w:rPr>
          <w:sz w:val="20"/>
        </w:rPr>
        <w:t>Amounts</w:t>
      </w:r>
      <w:r w:rsidR="00000000" w:rsidRPr="00C45FEC">
        <w:rPr>
          <w:spacing w:val="-3"/>
          <w:sz w:val="20"/>
        </w:rPr>
        <w:t xml:space="preserve"> </w:t>
      </w:r>
      <w:r w:rsidR="00000000" w:rsidRPr="00C45FEC">
        <w:rPr>
          <w:sz w:val="20"/>
        </w:rPr>
        <w:t>and</w:t>
      </w:r>
      <w:r w:rsidR="00000000" w:rsidRPr="00C45FEC">
        <w:rPr>
          <w:spacing w:val="-3"/>
          <w:sz w:val="20"/>
        </w:rPr>
        <w:t xml:space="preserve"> </w:t>
      </w:r>
      <w:r w:rsidR="00000000" w:rsidRPr="00C45FEC">
        <w:rPr>
          <w:sz w:val="20"/>
        </w:rPr>
        <w:t>Offering</w:t>
      </w:r>
      <w:r w:rsidR="00000000" w:rsidRPr="00C45FEC">
        <w:rPr>
          <w:spacing w:val="-3"/>
          <w:sz w:val="20"/>
        </w:rPr>
        <w:t xml:space="preserve"> </w:t>
      </w:r>
      <w:r w:rsidR="00000000" w:rsidRPr="00C45FEC">
        <w:rPr>
          <w:sz w:val="20"/>
        </w:rPr>
        <w:t>Prices</w:t>
      </w:r>
      <w:r w:rsidR="00000000" w:rsidRPr="00C45FEC">
        <w:rPr>
          <w:spacing w:val="-3"/>
          <w:sz w:val="20"/>
        </w:rPr>
        <w:t xml:space="preserve"> </w:t>
      </w:r>
      <w:r w:rsidR="00000000" w:rsidRPr="00C45FEC">
        <w:rPr>
          <w:sz w:val="20"/>
        </w:rPr>
        <w:t>in</w:t>
      </w:r>
      <w:r w:rsidR="00000000" w:rsidRPr="00C45FEC">
        <w:rPr>
          <w:spacing w:val="-3"/>
          <w:sz w:val="20"/>
        </w:rPr>
        <w:t xml:space="preserve"> </w:t>
      </w:r>
      <w:r w:rsidR="00000000" w:rsidRPr="00C45FEC">
        <w:rPr>
          <w:sz w:val="20"/>
        </w:rPr>
        <w:t>Connection</w:t>
      </w:r>
      <w:r w:rsidR="00000000" w:rsidRPr="00C45FEC">
        <w:rPr>
          <w:spacing w:val="-2"/>
          <w:sz w:val="20"/>
        </w:rPr>
        <w:t xml:space="preserve"> </w:t>
      </w:r>
      <w:r w:rsidR="00000000" w:rsidRPr="00C45FEC">
        <w:rPr>
          <w:sz w:val="20"/>
        </w:rPr>
        <w:t>with</w:t>
      </w:r>
      <w:r w:rsidR="00000000" w:rsidRPr="00C45FEC">
        <w:rPr>
          <w:spacing w:val="-3"/>
          <w:sz w:val="20"/>
        </w:rPr>
        <w:t xml:space="preserve"> </w:t>
      </w:r>
      <w:r w:rsidR="00000000" w:rsidRPr="00C45FEC">
        <w:rPr>
          <w:sz w:val="20"/>
        </w:rPr>
        <w:t>Post-Effective</w:t>
      </w:r>
      <w:r w:rsidR="00000000" w:rsidRPr="00C45FEC">
        <w:rPr>
          <w:spacing w:val="-14"/>
          <w:sz w:val="20"/>
        </w:rPr>
        <w:t xml:space="preserve"> </w:t>
      </w:r>
      <w:r w:rsidR="00000000" w:rsidRPr="00C45FEC">
        <w:rPr>
          <w:sz w:val="20"/>
        </w:rPr>
        <w:t>Amendments.</w:t>
      </w:r>
    </w:p>
    <w:p w:rsidR="00597F78" w:rsidRDefault="00597F78" w:rsidP="00C45FEC">
      <w:pPr>
        <w:pStyle w:val="BodyText"/>
        <w:spacing w:before="9"/>
        <w:rPr>
          <w:sz w:val="21"/>
        </w:rPr>
      </w:pPr>
    </w:p>
    <w:p w:rsidR="00597F78" w:rsidRDefault="00000000" w:rsidP="00C45FEC">
      <w:pPr>
        <w:pStyle w:val="BodyText"/>
        <w:spacing w:line="249" w:lineRule="auto"/>
        <w:ind w:left="949" w:firstLine="630"/>
      </w:pPr>
      <w:r>
        <w:t>If required by General Instruction II.F of this Form, provide in narrative format the maximum aggregate amount or maximum aggregate offering price of the securities to which the post-effective amendment relates. With respect to final prospectuses, see Rule 424(g)(2) (§230.424(g)(2) of this chapter).</w:t>
      </w:r>
    </w:p>
    <w:p w:rsidR="00597F78" w:rsidRDefault="00597F78" w:rsidP="00C45FEC">
      <w:pPr>
        <w:spacing w:line="249" w:lineRule="auto"/>
        <w:sectPr w:rsidR="00597F78">
          <w:pgSz w:w="12240" w:h="15840"/>
          <w:pgMar w:top="860" w:right="560" w:bottom="760" w:left="580" w:header="0" w:footer="426" w:gutter="0"/>
          <w:cols w:space="720"/>
        </w:sectPr>
      </w:pPr>
    </w:p>
    <w:p w:rsidR="00597F78" w:rsidRPr="00C45FEC" w:rsidRDefault="00C45FEC" w:rsidP="00C45FEC">
      <w:pPr>
        <w:tabs>
          <w:tab w:val="left" w:pos="1803"/>
        </w:tabs>
        <w:spacing w:before="75"/>
        <w:ind w:left="1802" w:hanging="224"/>
        <w:rPr>
          <w:sz w:val="20"/>
        </w:rPr>
      </w:pPr>
      <w:r>
        <w:rPr>
          <w:spacing w:val="-1"/>
          <w:sz w:val="20"/>
          <w:szCs w:val="20"/>
        </w:rPr>
        <w:lastRenderedPageBreak/>
        <w:t>E.</w:t>
      </w:r>
      <w:r>
        <w:rPr>
          <w:spacing w:val="-1"/>
          <w:sz w:val="20"/>
          <w:szCs w:val="20"/>
        </w:rPr>
        <w:tab/>
      </w:r>
      <w:r w:rsidR="00000000" w:rsidRPr="00C45FEC">
        <w:rPr>
          <w:sz w:val="20"/>
        </w:rPr>
        <w:t>Explanations.</w:t>
      </w:r>
    </w:p>
    <w:p w:rsidR="00597F78" w:rsidRDefault="00597F78" w:rsidP="00C45FEC">
      <w:pPr>
        <w:pStyle w:val="BodyText"/>
        <w:spacing w:before="8"/>
        <w:rPr>
          <w:sz w:val="21"/>
        </w:rPr>
      </w:pPr>
    </w:p>
    <w:p w:rsidR="00597F78" w:rsidRDefault="00000000" w:rsidP="00C45FEC">
      <w:pPr>
        <w:pStyle w:val="BodyText"/>
        <w:spacing w:line="249" w:lineRule="auto"/>
        <w:ind w:left="949" w:firstLine="630"/>
      </w:pPr>
      <w:r>
        <w:t>If not otherwise explained in response to these instructions, disclose specific details relating to the fee calculation as necessary to clarify the information presented in each table, including references to the provisions of Rule 457 (§230.457 of this chapter) and any other rule being relied upon. All disclosure these Instructions require that is not specifically required to be presented in tabular format must appear in narrative format immediately after the table(s) to which it corresponds except the narrative disclosure referenced in Instruction 1.D must appear directly beneath the heading of this exhibit if the exhibit does not otherwise require a table.</w:t>
      </w:r>
    </w:p>
    <w:p w:rsidR="00597F78" w:rsidRDefault="00597F78" w:rsidP="00C45FEC">
      <w:pPr>
        <w:pStyle w:val="BodyText"/>
        <w:spacing w:before="4"/>
        <w:rPr>
          <w:sz w:val="21"/>
        </w:rPr>
      </w:pPr>
    </w:p>
    <w:p w:rsidR="00597F78" w:rsidRPr="00C45FEC" w:rsidRDefault="00C45FEC" w:rsidP="00C45FEC">
      <w:pPr>
        <w:tabs>
          <w:tab w:val="left" w:pos="787"/>
        </w:tabs>
        <w:ind w:left="786" w:hanging="198"/>
        <w:rPr>
          <w:sz w:val="20"/>
        </w:rPr>
      </w:pPr>
      <w:r>
        <w:rPr>
          <w:spacing w:val="-1"/>
          <w:sz w:val="20"/>
          <w:szCs w:val="20"/>
        </w:rPr>
        <w:t>2.</w:t>
      </w:r>
      <w:r>
        <w:rPr>
          <w:spacing w:val="-1"/>
          <w:sz w:val="20"/>
          <w:szCs w:val="20"/>
        </w:rPr>
        <w:tab/>
      </w:r>
      <w:r w:rsidR="00000000" w:rsidRPr="00C45FEC">
        <w:rPr>
          <w:spacing w:val="-3"/>
          <w:sz w:val="20"/>
        </w:rPr>
        <w:t xml:space="preserve">Table </w:t>
      </w:r>
      <w:r w:rsidR="00000000" w:rsidRPr="00C45FEC">
        <w:rPr>
          <w:sz w:val="20"/>
        </w:rPr>
        <w:t xml:space="preserve">1: Newly Registered and Carry Forward Securities </w:t>
      </w:r>
      <w:r w:rsidR="00000000" w:rsidRPr="00C45FEC">
        <w:rPr>
          <w:spacing w:val="-3"/>
          <w:sz w:val="20"/>
        </w:rPr>
        <w:t xml:space="preserve">Table </w:t>
      </w:r>
      <w:r w:rsidR="00000000" w:rsidRPr="00C45FEC">
        <w:rPr>
          <w:sz w:val="20"/>
        </w:rPr>
        <w:t>and Related</w:t>
      </w:r>
      <w:r w:rsidR="00000000" w:rsidRPr="00C45FEC">
        <w:rPr>
          <w:spacing w:val="-5"/>
          <w:sz w:val="20"/>
        </w:rPr>
        <w:t xml:space="preserve"> </w:t>
      </w:r>
      <w:r w:rsidR="00000000" w:rsidRPr="00C45FEC">
        <w:rPr>
          <w:sz w:val="20"/>
        </w:rPr>
        <w:t>Disclosure.</w:t>
      </w:r>
    </w:p>
    <w:p w:rsidR="00597F78" w:rsidRDefault="00597F78" w:rsidP="00C45FEC">
      <w:pPr>
        <w:pStyle w:val="BodyText"/>
        <w:spacing w:before="8"/>
        <w:rPr>
          <w:sz w:val="21"/>
        </w:rPr>
      </w:pPr>
    </w:p>
    <w:p w:rsidR="00597F78" w:rsidRPr="00C45FEC" w:rsidRDefault="00C45FEC" w:rsidP="00C45FEC">
      <w:pPr>
        <w:tabs>
          <w:tab w:val="left" w:pos="1195"/>
        </w:tabs>
        <w:ind w:left="1194" w:hanging="246"/>
        <w:rPr>
          <w:sz w:val="20"/>
        </w:rPr>
      </w:pPr>
      <w:r>
        <w:rPr>
          <w:spacing w:val="-1"/>
          <w:sz w:val="20"/>
          <w:szCs w:val="20"/>
        </w:rPr>
        <w:t>A.</w:t>
      </w:r>
      <w:r>
        <w:rPr>
          <w:spacing w:val="-1"/>
          <w:sz w:val="20"/>
          <w:szCs w:val="20"/>
        </w:rPr>
        <w:tab/>
      </w:r>
      <w:r w:rsidR="00000000" w:rsidRPr="00C45FEC">
        <w:rPr>
          <w:sz w:val="20"/>
        </w:rPr>
        <w:t>Newly Registered</w:t>
      </w:r>
      <w:r w:rsidR="00000000" w:rsidRPr="00C45FEC">
        <w:rPr>
          <w:spacing w:val="-2"/>
          <w:sz w:val="20"/>
        </w:rPr>
        <w:t xml:space="preserve"> </w:t>
      </w:r>
      <w:r w:rsidR="00000000" w:rsidRPr="00C45FEC">
        <w:rPr>
          <w:sz w:val="20"/>
        </w:rPr>
        <w:t>Securities.</w:t>
      </w:r>
    </w:p>
    <w:p w:rsidR="00597F78" w:rsidRDefault="00597F78" w:rsidP="00C45FEC">
      <w:pPr>
        <w:pStyle w:val="BodyText"/>
        <w:spacing w:before="9"/>
        <w:rPr>
          <w:sz w:val="21"/>
        </w:rPr>
      </w:pPr>
    </w:p>
    <w:p w:rsidR="00597F78" w:rsidRDefault="00000000" w:rsidP="00C45FEC">
      <w:pPr>
        <w:pStyle w:val="BodyText"/>
        <w:ind w:left="949"/>
      </w:pPr>
      <w:r>
        <w:t>For securities that are initially being registered on this form, provide the following information.</w:t>
      </w:r>
    </w:p>
    <w:p w:rsidR="00597F78" w:rsidRDefault="00597F78" w:rsidP="00C45FEC">
      <w:pPr>
        <w:pStyle w:val="BodyText"/>
        <w:spacing w:before="8"/>
        <w:rPr>
          <w:sz w:val="21"/>
        </w:rPr>
      </w:pPr>
    </w:p>
    <w:p w:rsidR="00597F78" w:rsidRPr="00C45FEC" w:rsidRDefault="00C45FEC" w:rsidP="00C45FEC">
      <w:pPr>
        <w:tabs>
          <w:tab w:val="left" w:pos="1736"/>
        </w:tabs>
        <w:ind w:left="1735" w:hanging="157"/>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C45FEC">
        <w:rPr>
          <w:sz w:val="20"/>
        </w:rPr>
        <w:t>Fees to Be Paid and Fees Previously</w:t>
      </w:r>
      <w:r w:rsidR="00000000" w:rsidRPr="00C45FEC">
        <w:rPr>
          <w:spacing w:val="-6"/>
          <w:sz w:val="20"/>
        </w:rPr>
        <w:t xml:space="preserve"> </w:t>
      </w:r>
      <w:r w:rsidR="00000000" w:rsidRPr="00C45FEC">
        <w:rPr>
          <w:sz w:val="20"/>
        </w:rPr>
        <w:t>Paid.</w:t>
      </w:r>
    </w:p>
    <w:p w:rsidR="00597F78" w:rsidRPr="00C45FEC" w:rsidRDefault="00C45FEC" w:rsidP="00C45FEC">
      <w:pPr>
        <w:tabs>
          <w:tab w:val="left" w:pos="2489"/>
        </w:tabs>
        <w:spacing w:before="10"/>
        <w:ind w:left="2488" w:hanging="190"/>
        <w:jc w:val="both"/>
        <w:rPr>
          <w:sz w:val="20"/>
        </w:rPr>
      </w:pPr>
      <w:r>
        <w:rPr>
          <w:sz w:val="20"/>
          <w:szCs w:val="20"/>
        </w:rPr>
        <w:t>a.</w:t>
      </w:r>
      <w:r>
        <w:rPr>
          <w:sz w:val="20"/>
          <w:szCs w:val="20"/>
        </w:rPr>
        <w:tab/>
      </w:r>
      <w:r w:rsidR="00000000" w:rsidRPr="00C45FEC">
        <w:rPr>
          <w:sz w:val="20"/>
        </w:rPr>
        <w:t>Fees to Be</w:t>
      </w:r>
      <w:r w:rsidR="00000000" w:rsidRPr="00C45FEC">
        <w:rPr>
          <w:spacing w:val="-2"/>
          <w:sz w:val="20"/>
        </w:rPr>
        <w:t xml:space="preserve"> </w:t>
      </w:r>
      <w:r w:rsidR="00000000" w:rsidRPr="00C45FEC">
        <w:rPr>
          <w:sz w:val="20"/>
        </w:rPr>
        <w:t>Paid.</w:t>
      </w:r>
    </w:p>
    <w:p w:rsidR="00597F78" w:rsidRDefault="00597F78" w:rsidP="00C45FEC">
      <w:pPr>
        <w:pStyle w:val="BodyText"/>
        <w:spacing w:before="9"/>
        <w:rPr>
          <w:sz w:val="21"/>
        </w:rPr>
      </w:pPr>
    </w:p>
    <w:p w:rsidR="00597F78" w:rsidRDefault="00000000" w:rsidP="00C45FEC">
      <w:pPr>
        <w:pStyle w:val="BodyText"/>
        <w:spacing w:line="249" w:lineRule="auto"/>
        <w:ind w:left="1579"/>
        <w:jc w:val="both"/>
      </w:pPr>
      <w:r>
        <w:t xml:space="preserve">Provide the information </w:t>
      </w:r>
      <w:r>
        <w:rPr>
          <w:spacing w:val="-3"/>
        </w:rPr>
        <w:t xml:space="preserve">Table </w:t>
      </w:r>
      <w:r>
        <w:t>1 requires under the heading “Newly Registered Securities” for the line item “Fees to Be</w:t>
      </w:r>
      <w:r>
        <w:rPr>
          <w:spacing w:val="-2"/>
        </w:rPr>
        <w:t xml:space="preserve"> </w:t>
      </w:r>
      <w:r>
        <w:t>Paid”</w:t>
      </w:r>
      <w:r>
        <w:rPr>
          <w:spacing w:val="-3"/>
        </w:rPr>
        <w:t xml:space="preserve"> </w:t>
      </w:r>
      <w:r>
        <w:t>for</w:t>
      </w:r>
      <w:r>
        <w:rPr>
          <w:spacing w:val="-2"/>
        </w:rPr>
        <w:t xml:space="preserve"> </w:t>
      </w:r>
      <w:r>
        <w:t>securities</w:t>
      </w:r>
      <w:r>
        <w:rPr>
          <w:spacing w:val="-2"/>
        </w:rPr>
        <w:t xml:space="preserve"> </w:t>
      </w:r>
      <w:r>
        <w:t>to</w:t>
      </w:r>
      <w:r>
        <w:rPr>
          <w:spacing w:val="-2"/>
        </w:rPr>
        <w:t xml:space="preserve"> </w:t>
      </w:r>
      <w:r>
        <w:t>be</w:t>
      </w:r>
      <w:r>
        <w:rPr>
          <w:spacing w:val="-2"/>
        </w:rPr>
        <w:t xml:space="preserve"> </w:t>
      </w:r>
      <w:r>
        <w:t>registered</w:t>
      </w:r>
      <w:r>
        <w:rPr>
          <w:spacing w:val="-2"/>
        </w:rPr>
        <w:t xml:space="preserve"> </w:t>
      </w:r>
      <w:r>
        <w:t>for</w:t>
      </w:r>
      <w:r>
        <w:rPr>
          <w:spacing w:val="-1"/>
        </w:rPr>
        <w:t xml:space="preserve"> </w:t>
      </w:r>
      <w:r>
        <w:t>which</w:t>
      </w:r>
      <w:r>
        <w:rPr>
          <w:spacing w:val="-3"/>
        </w:rPr>
        <w:t xml:space="preserve"> </w:t>
      </w:r>
      <w:r>
        <w:t>filing</w:t>
      </w:r>
      <w:r>
        <w:rPr>
          <w:spacing w:val="-3"/>
        </w:rPr>
        <w:t xml:space="preserve"> </w:t>
      </w:r>
      <w:r>
        <w:t>fees</w:t>
      </w:r>
      <w:r>
        <w:rPr>
          <w:spacing w:val="-2"/>
        </w:rPr>
        <w:t xml:space="preserve"> </w:t>
      </w:r>
      <w:r>
        <w:t>have</w:t>
      </w:r>
      <w:r>
        <w:rPr>
          <w:spacing w:val="-1"/>
        </w:rPr>
        <w:t xml:space="preserve"> </w:t>
      </w:r>
      <w:r>
        <w:t>not</w:t>
      </w:r>
      <w:r>
        <w:rPr>
          <w:spacing w:val="-2"/>
        </w:rPr>
        <w:t xml:space="preserve"> </w:t>
      </w:r>
      <w:r>
        <w:t>already</w:t>
      </w:r>
      <w:r>
        <w:rPr>
          <w:spacing w:val="-2"/>
        </w:rPr>
        <w:t xml:space="preserve"> </w:t>
      </w:r>
      <w:r>
        <w:t>been</w:t>
      </w:r>
      <w:r>
        <w:rPr>
          <w:spacing w:val="-2"/>
        </w:rPr>
        <w:t xml:space="preserve"> </w:t>
      </w:r>
      <w:r>
        <w:t>paid</w:t>
      </w:r>
      <w:r>
        <w:rPr>
          <w:spacing w:val="-1"/>
        </w:rPr>
        <w:t xml:space="preserve"> </w:t>
      </w:r>
      <w:r>
        <w:t>in</w:t>
      </w:r>
      <w:r>
        <w:rPr>
          <w:spacing w:val="-2"/>
        </w:rPr>
        <w:t xml:space="preserve"> </w:t>
      </w:r>
      <w:r>
        <w:t>connection</w:t>
      </w:r>
      <w:r>
        <w:rPr>
          <w:spacing w:val="-2"/>
        </w:rPr>
        <w:t xml:space="preserve"> </w:t>
      </w:r>
      <w:r>
        <w:t>with</w:t>
      </w:r>
      <w:r>
        <w:rPr>
          <w:spacing w:val="-2"/>
        </w:rPr>
        <w:t xml:space="preserve"> </w:t>
      </w:r>
      <w:r>
        <w:t>the</w:t>
      </w:r>
      <w:r>
        <w:rPr>
          <w:spacing w:val="-2"/>
        </w:rPr>
        <w:t xml:space="preserve"> </w:t>
      </w:r>
      <w:r>
        <w:t>initial filing of this form or a pre-effective</w:t>
      </w:r>
      <w:r>
        <w:rPr>
          <w:spacing w:val="-3"/>
        </w:rPr>
        <w:t xml:space="preserve"> </w:t>
      </w:r>
      <w:r>
        <w:t>amendment.</w:t>
      </w:r>
    </w:p>
    <w:p w:rsidR="00597F78" w:rsidRDefault="00597F78" w:rsidP="00C45FEC">
      <w:pPr>
        <w:pStyle w:val="BodyText"/>
        <w:spacing w:before="1"/>
        <w:rPr>
          <w:sz w:val="21"/>
        </w:rPr>
      </w:pPr>
    </w:p>
    <w:p w:rsidR="00597F78" w:rsidRPr="00C45FEC" w:rsidRDefault="00C45FEC" w:rsidP="00C45FEC">
      <w:pPr>
        <w:tabs>
          <w:tab w:val="left" w:pos="2500"/>
        </w:tabs>
        <w:ind w:left="2499" w:hanging="201"/>
        <w:jc w:val="both"/>
        <w:rPr>
          <w:sz w:val="20"/>
        </w:rPr>
      </w:pPr>
      <w:r>
        <w:rPr>
          <w:sz w:val="20"/>
          <w:szCs w:val="20"/>
        </w:rPr>
        <w:t>b.</w:t>
      </w:r>
      <w:r>
        <w:rPr>
          <w:sz w:val="20"/>
          <w:szCs w:val="20"/>
        </w:rPr>
        <w:tab/>
      </w:r>
      <w:r w:rsidR="00000000" w:rsidRPr="00C45FEC">
        <w:rPr>
          <w:sz w:val="20"/>
        </w:rPr>
        <w:t>Fees Previously</w:t>
      </w:r>
      <w:r w:rsidR="00000000" w:rsidRPr="00C45FEC">
        <w:rPr>
          <w:spacing w:val="-3"/>
          <w:sz w:val="20"/>
        </w:rPr>
        <w:t xml:space="preserve"> </w:t>
      </w:r>
      <w:r w:rsidR="00000000" w:rsidRPr="00C45FEC">
        <w:rPr>
          <w:sz w:val="20"/>
        </w:rPr>
        <w:t>Paid.</w:t>
      </w:r>
    </w:p>
    <w:p w:rsidR="00597F78" w:rsidRDefault="00000000" w:rsidP="00C45FEC">
      <w:pPr>
        <w:pStyle w:val="BodyText"/>
        <w:spacing w:before="10" w:line="249" w:lineRule="auto"/>
        <w:ind w:left="1579"/>
        <w:jc w:val="both"/>
      </w:pPr>
      <w:r>
        <w:t xml:space="preserve">Provide the information </w:t>
      </w:r>
      <w:r>
        <w:rPr>
          <w:spacing w:val="-3"/>
        </w:rPr>
        <w:t xml:space="preserve">Table </w:t>
      </w:r>
      <w:r>
        <w:t>1 requires under the heading “Newly Registered Securities” for the line item “Fees Previously</w:t>
      </w:r>
      <w:r>
        <w:rPr>
          <w:spacing w:val="-4"/>
        </w:rPr>
        <w:t xml:space="preserve"> </w:t>
      </w:r>
      <w:r>
        <w:t>Paid”</w:t>
      </w:r>
      <w:r>
        <w:rPr>
          <w:spacing w:val="-3"/>
        </w:rPr>
        <w:t xml:space="preserve"> </w:t>
      </w:r>
      <w:r>
        <w:t>for</w:t>
      </w:r>
      <w:r>
        <w:rPr>
          <w:spacing w:val="-3"/>
        </w:rPr>
        <w:t xml:space="preserve"> </w:t>
      </w:r>
      <w:r>
        <w:t>securities</w:t>
      </w:r>
      <w:r>
        <w:rPr>
          <w:spacing w:val="-3"/>
        </w:rPr>
        <w:t xml:space="preserve"> </w:t>
      </w:r>
      <w:r>
        <w:t>to</w:t>
      </w:r>
      <w:r>
        <w:rPr>
          <w:spacing w:val="-2"/>
        </w:rPr>
        <w:t xml:space="preserve"> </w:t>
      </w:r>
      <w:r>
        <w:t>be</w:t>
      </w:r>
      <w:r>
        <w:rPr>
          <w:spacing w:val="-3"/>
        </w:rPr>
        <w:t xml:space="preserve"> </w:t>
      </w:r>
      <w:r>
        <w:t>registered</w:t>
      </w:r>
      <w:r>
        <w:rPr>
          <w:spacing w:val="-2"/>
        </w:rPr>
        <w:t xml:space="preserve"> </w:t>
      </w:r>
      <w:r>
        <w:t>for</w:t>
      </w:r>
      <w:r>
        <w:rPr>
          <w:spacing w:val="-3"/>
        </w:rPr>
        <w:t xml:space="preserve"> </w:t>
      </w:r>
      <w:r>
        <w:t>which</w:t>
      </w:r>
      <w:r>
        <w:rPr>
          <w:spacing w:val="-3"/>
        </w:rPr>
        <w:t xml:space="preserve"> </w:t>
      </w:r>
      <w:r>
        <w:t>filing</w:t>
      </w:r>
      <w:r>
        <w:rPr>
          <w:spacing w:val="-3"/>
        </w:rPr>
        <w:t xml:space="preserve"> </w:t>
      </w:r>
      <w:r>
        <w:t>fees</w:t>
      </w:r>
      <w:r>
        <w:rPr>
          <w:spacing w:val="-3"/>
        </w:rPr>
        <w:t xml:space="preserve"> </w:t>
      </w:r>
      <w:r>
        <w:t>have</w:t>
      </w:r>
      <w:r>
        <w:rPr>
          <w:spacing w:val="-2"/>
        </w:rPr>
        <w:t xml:space="preserve"> </w:t>
      </w:r>
      <w:r>
        <w:t>already</w:t>
      </w:r>
      <w:r>
        <w:rPr>
          <w:spacing w:val="-2"/>
        </w:rPr>
        <w:t xml:space="preserve"> </w:t>
      </w:r>
      <w:r>
        <w:t>been</w:t>
      </w:r>
      <w:r>
        <w:rPr>
          <w:spacing w:val="-3"/>
        </w:rPr>
        <w:t xml:space="preserve"> </w:t>
      </w:r>
      <w:r>
        <w:t>paid</w:t>
      </w:r>
      <w:r>
        <w:rPr>
          <w:spacing w:val="-2"/>
        </w:rPr>
        <w:t xml:space="preserve"> </w:t>
      </w:r>
      <w:r>
        <w:t>in</w:t>
      </w:r>
      <w:r>
        <w:rPr>
          <w:spacing w:val="-3"/>
        </w:rPr>
        <w:t xml:space="preserve"> </w:t>
      </w:r>
      <w:r>
        <w:t>connection</w:t>
      </w:r>
      <w:r>
        <w:rPr>
          <w:spacing w:val="-2"/>
        </w:rPr>
        <w:t xml:space="preserve"> </w:t>
      </w:r>
      <w:r>
        <w:t>with</w:t>
      </w:r>
      <w:r>
        <w:rPr>
          <w:spacing w:val="-3"/>
        </w:rPr>
        <w:t xml:space="preserve"> </w:t>
      </w:r>
      <w:r>
        <w:t>the initial filing of this form or a pre-effective</w:t>
      </w:r>
      <w:r>
        <w:rPr>
          <w:spacing w:val="-4"/>
        </w:rPr>
        <w:t xml:space="preserve"> </w:t>
      </w:r>
      <w:r>
        <w:t>amendment.</w:t>
      </w:r>
    </w:p>
    <w:p w:rsidR="00597F78" w:rsidRDefault="00597F78" w:rsidP="00C45FEC">
      <w:pPr>
        <w:pStyle w:val="BodyText"/>
        <w:spacing w:before="1"/>
        <w:rPr>
          <w:sz w:val="21"/>
        </w:rPr>
      </w:pPr>
    </w:p>
    <w:p w:rsidR="00597F78" w:rsidRPr="00C45FEC" w:rsidRDefault="00C45FEC" w:rsidP="00C45FEC">
      <w:pPr>
        <w:tabs>
          <w:tab w:val="left" w:pos="1792"/>
        </w:tabs>
        <w:ind w:left="1791" w:hanging="213"/>
        <w:rPr>
          <w:sz w:val="20"/>
        </w:rPr>
      </w:pPr>
      <w:r>
        <w:rPr>
          <w:spacing w:val="-1"/>
          <w:sz w:val="20"/>
          <w:szCs w:val="20"/>
        </w:rPr>
        <w:t>ii.</w:t>
      </w:r>
      <w:r>
        <w:rPr>
          <w:spacing w:val="-1"/>
          <w:sz w:val="20"/>
          <w:szCs w:val="20"/>
        </w:rPr>
        <w:tab/>
      </w:r>
      <w:r w:rsidR="00000000" w:rsidRPr="00C45FEC">
        <w:rPr>
          <w:sz w:val="20"/>
        </w:rPr>
        <w:t>Fee Calculation or Carry Forward</w:t>
      </w:r>
      <w:r w:rsidR="00000000" w:rsidRPr="00C45FEC">
        <w:rPr>
          <w:spacing w:val="-3"/>
          <w:sz w:val="20"/>
        </w:rPr>
        <w:t xml:space="preserve"> </w:t>
      </w:r>
      <w:r w:rsidR="00000000" w:rsidRPr="00C45FEC">
        <w:rPr>
          <w:sz w:val="20"/>
        </w:rPr>
        <w:t>Rules.</w:t>
      </w:r>
    </w:p>
    <w:p w:rsidR="00597F78" w:rsidRDefault="00597F78" w:rsidP="00C45FEC">
      <w:pPr>
        <w:pStyle w:val="BodyText"/>
        <w:spacing w:before="8"/>
        <w:rPr>
          <w:sz w:val="21"/>
        </w:rPr>
      </w:pPr>
    </w:p>
    <w:p w:rsidR="00597F78" w:rsidRPr="00C45FEC" w:rsidRDefault="00C45FEC" w:rsidP="00C45FEC">
      <w:pPr>
        <w:tabs>
          <w:tab w:val="left" w:pos="2489"/>
        </w:tabs>
        <w:spacing w:before="1"/>
        <w:ind w:left="2488" w:hanging="190"/>
        <w:jc w:val="both"/>
        <w:rPr>
          <w:sz w:val="20"/>
        </w:rPr>
      </w:pPr>
      <w:r>
        <w:rPr>
          <w:sz w:val="20"/>
          <w:szCs w:val="20"/>
        </w:rPr>
        <w:t>a.</w:t>
      </w:r>
      <w:r>
        <w:rPr>
          <w:sz w:val="20"/>
          <w:szCs w:val="20"/>
        </w:rPr>
        <w:tab/>
      </w:r>
      <w:r w:rsidR="00000000" w:rsidRPr="00C45FEC">
        <w:rPr>
          <w:sz w:val="20"/>
        </w:rPr>
        <w:t>Rule 457(a).</w:t>
      </w:r>
    </w:p>
    <w:p w:rsidR="00597F78" w:rsidRDefault="00000000" w:rsidP="00C45FEC">
      <w:pPr>
        <w:pStyle w:val="BodyText"/>
        <w:spacing w:before="10"/>
        <w:ind w:left="1579"/>
        <w:jc w:val="both"/>
      </w:pPr>
      <w:r>
        <w:t>For a fee calculated as specified in Rule 457(a) (§230.457(a) of this chapter), enter “457(a)”.</w:t>
      </w:r>
    </w:p>
    <w:p w:rsidR="00597F78" w:rsidRDefault="00597F78" w:rsidP="00C45FEC">
      <w:pPr>
        <w:pStyle w:val="BodyText"/>
        <w:spacing w:before="8"/>
        <w:rPr>
          <w:sz w:val="21"/>
        </w:rPr>
      </w:pPr>
    </w:p>
    <w:p w:rsidR="00597F78" w:rsidRPr="00C45FEC" w:rsidRDefault="00C45FEC" w:rsidP="00C45FEC">
      <w:pPr>
        <w:tabs>
          <w:tab w:val="left" w:pos="2500"/>
        </w:tabs>
        <w:ind w:left="2499" w:hanging="201"/>
        <w:rPr>
          <w:sz w:val="20"/>
        </w:rPr>
      </w:pPr>
      <w:r>
        <w:rPr>
          <w:sz w:val="20"/>
          <w:szCs w:val="20"/>
        </w:rPr>
        <w:t>b.</w:t>
      </w:r>
      <w:r>
        <w:rPr>
          <w:sz w:val="20"/>
          <w:szCs w:val="20"/>
        </w:rPr>
        <w:tab/>
      </w:r>
      <w:r w:rsidR="00000000" w:rsidRPr="00C45FEC">
        <w:rPr>
          <w:sz w:val="20"/>
        </w:rPr>
        <w:t>Rule 457(o).</w:t>
      </w:r>
    </w:p>
    <w:p w:rsidR="00597F78" w:rsidRDefault="00000000" w:rsidP="00C45FEC">
      <w:pPr>
        <w:pStyle w:val="BodyText"/>
        <w:spacing w:before="10" w:line="249" w:lineRule="auto"/>
        <w:ind w:left="949" w:firstLine="630"/>
      </w:pPr>
      <w:r>
        <w:t>If relying on Rule 457(o) under the Securities Act (§230.457(o) of this chapter) to register securities on this Form by maximum aggregate offering price, enter “457(o)”. You may omit from any such row the Amount Registered and the Pro- posed Maximum Offering Price Per Unit.</w:t>
      </w:r>
    </w:p>
    <w:p w:rsidR="00597F78" w:rsidRDefault="00597F78" w:rsidP="00C45FEC">
      <w:pPr>
        <w:pStyle w:val="BodyText"/>
        <w:spacing w:before="1"/>
        <w:rPr>
          <w:sz w:val="21"/>
        </w:rPr>
      </w:pPr>
    </w:p>
    <w:p w:rsidR="00597F78" w:rsidRPr="00C45FEC" w:rsidRDefault="00C45FEC" w:rsidP="00C45FEC">
      <w:pPr>
        <w:tabs>
          <w:tab w:val="left" w:pos="2489"/>
        </w:tabs>
        <w:ind w:left="2488" w:hanging="190"/>
        <w:rPr>
          <w:sz w:val="20"/>
        </w:rPr>
      </w:pPr>
      <w:r>
        <w:rPr>
          <w:sz w:val="20"/>
          <w:szCs w:val="20"/>
        </w:rPr>
        <w:t>c.</w:t>
      </w:r>
      <w:r>
        <w:rPr>
          <w:sz w:val="20"/>
          <w:szCs w:val="20"/>
        </w:rPr>
        <w:tab/>
      </w:r>
      <w:r w:rsidR="00000000" w:rsidRPr="00C45FEC">
        <w:rPr>
          <w:sz w:val="20"/>
        </w:rPr>
        <w:t>Rule 457(r).</w:t>
      </w:r>
    </w:p>
    <w:p w:rsidR="00597F78" w:rsidRDefault="00000000" w:rsidP="00C45FEC">
      <w:pPr>
        <w:pStyle w:val="BodyText"/>
        <w:spacing w:before="10" w:line="249" w:lineRule="auto"/>
        <w:ind w:left="949" w:firstLine="630"/>
      </w:pPr>
      <w:r>
        <w:t xml:space="preserve">If relying on Rule 456(b) and Rule 457(r) under the Securities Act (§§230.456(b) and 230.457(r) of this chapter) to defer a fee, enter “457(r)” and </w:t>
      </w:r>
      <w:r>
        <w:rPr>
          <w:i/>
        </w:rPr>
        <w:t xml:space="preserve">see </w:t>
      </w:r>
      <w:r>
        <w:t>Instruction 2.A.iii.c.</w:t>
      </w:r>
    </w:p>
    <w:p w:rsidR="00597F78" w:rsidRDefault="00597F78" w:rsidP="00C45FEC">
      <w:pPr>
        <w:pStyle w:val="BodyText"/>
        <w:rPr>
          <w:sz w:val="21"/>
        </w:rPr>
      </w:pPr>
    </w:p>
    <w:p w:rsidR="00597F78" w:rsidRPr="00C45FEC" w:rsidRDefault="00C45FEC" w:rsidP="00C45FEC">
      <w:pPr>
        <w:tabs>
          <w:tab w:val="left" w:pos="2500"/>
        </w:tabs>
        <w:ind w:left="2499" w:hanging="201"/>
        <w:rPr>
          <w:sz w:val="20"/>
        </w:rPr>
      </w:pPr>
      <w:r>
        <w:rPr>
          <w:sz w:val="20"/>
          <w:szCs w:val="20"/>
        </w:rPr>
        <w:t>d.</w:t>
      </w:r>
      <w:r>
        <w:rPr>
          <w:sz w:val="20"/>
          <w:szCs w:val="20"/>
        </w:rPr>
        <w:tab/>
      </w:r>
      <w:r w:rsidR="00000000" w:rsidRPr="00C45FEC">
        <w:rPr>
          <w:sz w:val="20"/>
        </w:rPr>
        <w:t>Rule 457(u).</w:t>
      </w:r>
    </w:p>
    <w:p w:rsidR="00597F78" w:rsidRDefault="00000000" w:rsidP="00C45FEC">
      <w:pPr>
        <w:pStyle w:val="BodyText"/>
        <w:spacing w:before="10" w:line="249" w:lineRule="auto"/>
        <w:ind w:left="949" w:firstLine="630"/>
      </w:pPr>
      <w:r>
        <w:t>If an offering of an indeterminate amount of exchange-traded vehicle securities is being registered, enter “457(u)”. Separately, state that the registration statement covers an indeterminate amount of securities to be offered or sold and that the filing fee will be calculated and paid in accordance with Rule 456(d) and Rule 457(u) (§ 230.456(d) and § 230.457(u) of this chapter).</w:t>
      </w:r>
    </w:p>
    <w:p w:rsidR="00597F78" w:rsidRDefault="00597F78" w:rsidP="00C45FEC">
      <w:pPr>
        <w:pStyle w:val="BodyText"/>
        <w:spacing w:before="2"/>
        <w:rPr>
          <w:sz w:val="21"/>
        </w:rPr>
      </w:pPr>
    </w:p>
    <w:p w:rsidR="00597F78" w:rsidRPr="00C45FEC" w:rsidRDefault="00C45FEC" w:rsidP="00C45FEC">
      <w:pPr>
        <w:tabs>
          <w:tab w:val="left" w:pos="2489"/>
        </w:tabs>
        <w:ind w:left="2488" w:hanging="190"/>
        <w:rPr>
          <w:sz w:val="20"/>
        </w:rPr>
      </w:pPr>
      <w:r>
        <w:rPr>
          <w:sz w:val="20"/>
          <w:szCs w:val="20"/>
        </w:rPr>
        <w:t>e.</w:t>
      </w:r>
      <w:r>
        <w:rPr>
          <w:sz w:val="20"/>
          <w:szCs w:val="20"/>
        </w:rPr>
        <w:tab/>
      </w:r>
      <w:r w:rsidR="00000000" w:rsidRPr="00C45FEC">
        <w:rPr>
          <w:spacing w:val="-3"/>
          <w:sz w:val="20"/>
        </w:rPr>
        <w:t>Other.</w:t>
      </w:r>
    </w:p>
    <w:p w:rsidR="00597F78" w:rsidRDefault="00000000" w:rsidP="00C45FEC">
      <w:pPr>
        <w:pStyle w:val="BodyText"/>
        <w:spacing w:before="10"/>
        <w:ind w:left="949"/>
      </w:pPr>
      <w:r>
        <w:t>If relying on a rule other than Rule 457(a), (o), (r) or (u), enter “Other”.</w:t>
      </w:r>
    </w:p>
    <w:p w:rsidR="00597F78" w:rsidRDefault="00597F78" w:rsidP="00C45FEC">
      <w:pPr>
        <w:pStyle w:val="BodyText"/>
        <w:spacing w:before="8"/>
        <w:rPr>
          <w:sz w:val="21"/>
        </w:rPr>
      </w:pPr>
    </w:p>
    <w:p w:rsidR="00597F78" w:rsidRPr="00C45FEC" w:rsidRDefault="00C45FEC" w:rsidP="00C45FEC">
      <w:pPr>
        <w:tabs>
          <w:tab w:val="left" w:pos="1847"/>
        </w:tabs>
        <w:spacing w:before="1"/>
        <w:ind w:left="1846" w:hanging="268"/>
        <w:rPr>
          <w:sz w:val="20"/>
        </w:rPr>
      </w:pPr>
      <w:r>
        <w:rPr>
          <w:spacing w:val="-1"/>
          <w:sz w:val="20"/>
          <w:szCs w:val="20"/>
        </w:rPr>
        <w:t>iii.</w:t>
      </w:r>
      <w:r>
        <w:rPr>
          <w:spacing w:val="-1"/>
          <w:sz w:val="20"/>
          <w:szCs w:val="20"/>
        </w:rPr>
        <w:tab/>
      </w:r>
      <w:r w:rsidR="00000000" w:rsidRPr="00C45FEC">
        <w:rPr>
          <w:sz w:val="20"/>
        </w:rPr>
        <w:t>Other Tabular</w:t>
      </w:r>
      <w:r w:rsidR="00000000" w:rsidRPr="00C45FEC">
        <w:rPr>
          <w:spacing w:val="-5"/>
          <w:sz w:val="20"/>
        </w:rPr>
        <w:t xml:space="preserve"> </w:t>
      </w:r>
      <w:r w:rsidR="00000000" w:rsidRPr="00C45FEC">
        <w:rPr>
          <w:sz w:val="20"/>
        </w:rPr>
        <w:t>Information.</w:t>
      </w:r>
    </w:p>
    <w:p w:rsidR="00597F78" w:rsidRDefault="00597F78" w:rsidP="00C45FEC">
      <w:pPr>
        <w:pStyle w:val="BodyText"/>
        <w:spacing w:before="8"/>
        <w:rPr>
          <w:sz w:val="21"/>
        </w:rPr>
      </w:pPr>
    </w:p>
    <w:p w:rsidR="00597F78" w:rsidRPr="00C45FEC" w:rsidRDefault="00C45FEC" w:rsidP="00C45FEC">
      <w:pPr>
        <w:tabs>
          <w:tab w:val="left" w:pos="2489"/>
        </w:tabs>
        <w:spacing w:line="249" w:lineRule="auto"/>
        <w:ind w:left="949" w:firstLine="1350"/>
        <w:rPr>
          <w:sz w:val="20"/>
        </w:rPr>
      </w:pPr>
      <w:r>
        <w:rPr>
          <w:sz w:val="20"/>
          <w:szCs w:val="20"/>
        </w:rPr>
        <w:t>a.</w:t>
      </w:r>
      <w:r>
        <w:rPr>
          <w:sz w:val="20"/>
          <w:szCs w:val="20"/>
        </w:rPr>
        <w:tab/>
      </w:r>
      <w:r w:rsidR="00000000" w:rsidRPr="00C45FEC">
        <w:rPr>
          <w:sz w:val="20"/>
        </w:rPr>
        <w:t>Provide the following information in the table for each unique combination of security type and title of each class of securities to be registered as applicable except as otherwise provided by Instruction 2.A.iii.b or</w:t>
      </w:r>
      <w:r w:rsidR="00000000" w:rsidRPr="00C45FEC">
        <w:rPr>
          <w:spacing w:val="-6"/>
          <w:sz w:val="20"/>
        </w:rPr>
        <w:t xml:space="preserve"> </w:t>
      </w:r>
      <w:r w:rsidR="00000000" w:rsidRPr="00C45FEC">
        <w:rPr>
          <w:sz w:val="20"/>
        </w:rPr>
        <w:t>c:</w:t>
      </w:r>
    </w:p>
    <w:p w:rsidR="00597F78" w:rsidRDefault="00597F78" w:rsidP="00C45FEC">
      <w:pPr>
        <w:pStyle w:val="BodyText"/>
        <w:rPr>
          <w:sz w:val="21"/>
        </w:rPr>
      </w:pPr>
    </w:p>
    <w:p w:rsidR="00597F78" w:rsidRPr="00C45FEC" w:rsidRDefault="00C45FEC" w:rsidP="00C45FEC">
      <w:pPr>
        <w:tabs>
          <w:tab w:val="left" w:pos="3217"/>
        </w:tabs>
        <w:ind w:left="3216" w:hanging="198"/>
        <w:rPr>
          <w:sz w:val="20"/>
        </w:rPr>
      </w:pPr>
      <w:r>
        <w:rPr>
          <w:sz w:val="20"/>
          <w:szCs w:val="20"/>
        </w:rPr>
        <w:t>1.</w:t>
      </w:r>
      <w:r>
        <w:rPr>
          <w:sz w:val="20"/>
          <w:szCs w:val="20"/>
        </w:rPr>
        <w:tab/>
      </w:r>
      <w:r w:rsidR="00000000" w:rsidRPr="00C45FEC">
        <w:rPr>
          <w:sz w:val="20"/>
        </w:rPr>
        <w:t>The security type of the class of securities to be</w:t>
      </w:r>
      <w:r w:rsidR="00000000" w:rsidRPr="00C45FEC">
        <w:rPr>
          <w:spacing w:val="-5"/>
          <w:sz w:val="20"/>
        </w:rPr>
        <w:t xml:space="preserve"> </w:t>
      </w:r>
      <w:r w:rsidR="00000000" w:rsidRPr="00C45FEC">
        <w:rPr>
          <w:sz w:val="20"/>
        </w:rPr>
        <w:t>registered;</w:t>
      </w:r>
    </w:p>
    <w:p w:rsidR="00597F78" w:rsidRPr="00C45FEC" w:rsidRDefault="00C45FEC" w:rsidP="00C45FEC">
      <w:pPr>
        <w:tabs>
          <w:tab w:val="left" w:pos="3217"/>
        </w:tabs>
        <w:spacing w:before="10"/>
        <w:ind w:left="3216" w:hanging="198"/>
        <w:rPr>
          <w:sz w:val="20"/>
        </w:rPr>
      </w:pPr>
      <w:r>
        <w:rPr>
          <w:sz w:val="20"/>
          <w:szCs w:val="20"/>
        </w:rPr>
        <w:t>2.</w:t>
      </w:r>
      <w:r>
        <w:rPr>
          <w:sz w:val="20"/>
          <w:szCs w:val="20"/>
        </w:rPr>
        <w:tab/>
      </w:r>
      <w:r w:rsidR="00000000" w:rsidRPr="00C45FEC">
        <w:rPr>
          <w:sz w:val="20"/>
        </w:rPr>
        <w:t>The title of the class of securities to be</w:t>
      </w:r>
      <w:r w:rsidR="00000000" w:rsidRPr="00C45FEC">
        <w:rPr>
          <w:spacing w:val="-2"/>
          <w:sz w:val="20"/>
        </w:rPr>
        <w:t xml:space="preserve"> </w:t>
      </w:r>
      <w:r w:rsidR="00000000" w:rsidRPr="00C45FEC">
        <w:rPr>
          <w:sz w:val="20"/>
        </w:rPr>
        <w:t>registered;</w:t>
      </w:r>
    </w:p>
    <w:p w:rsidR="00597F78" w:rsidRPr="00C45FEC" w:rsidRDefault="00C45FEC" w:rsidP="00C45FEC">
      <w:pPr>
        <w:tabs>
          <w:tab w:val="left" w:pos="3217"/>
        </w:tabs>
        <w:spacing w:before="10" w:line="249" w:lineRule="auto"/>
        <w:ind w:left="949" w:firstLine="2070"/>
        <w:rPr>
          <w:sz w:val="20"/>
        </w:rPr>
      </w:pPr>
      <w:r>
        <w:rPr>
          <w:sz w:val="20"/>
          <w:szCs w:val="20"/>
        </w:rPr>
        <w:t>3.</w:t>
      </w:r>
      <w:r>
        <w:rPr>
          <w:sz w:val="20"/>
          <w:szCs w:val="20"/>
        </w:rPr>
        <w:tab/>
      </w:r>
      <w:r w:rsidR="00000000" w:rsidRPr="00C45FEC">
        <w:rPr>
          <w:sz w:val="20"/>
        </w:rPr>
        <w:t xml:space="preserve">The amount of securities being registered expressed in terms of the number of securities, pro- posed maximum offering price per unit and resulting proposed maximum aggregate offering price, </w:t>
      </w:r>
      <w:r w:rsidR="00000000" w:rsidRPr="00C45FEC">
        <w:rPr>
          <w:spacing w:val="-4"/>
          <w:sz w:val="20"/>
        </w:rPr>
        <w:t xml:space="preserve">or, </w:t>
      </w:r>
      <w:r w:rsidR="00000000" w:rsidRPr="00C45FEC">
        <w:rPr>
          <w:sz w:val="20"/>
        </w:rPr>
        <w:t>if the related filing</w:t>
      </w:r>
      <w:r w:rsidR="00000000" w:rsidRPr="00C45FEC">
        <w:rPr>
          <w:spacing w:val="-36"/>
          <w:sz w:val="20"/>
        </w:rPr>
        <w:t xml:space="preserve"> </w:t>
      </w:r>
      <w:r w:rsidR="00000000" w:rsidRPr="00C45FEC">
        <w:rPr>
          <w:sz w:val="20"/>
        </w:rPr>
        <w:t>fee</w:t>
      </w:r>
    </w:p>
    <w:p w:rsidR="00597F78" w:rsidRDefault="00597F78" w:rsidP="00C45FEC">
      <w:pPr>
        <w:spacing w:line="249" w:lineRule="auto"/>
        <w:rPr>
          <w:sz w:val="20"/>
        </w:rPr>
        <w:sectPr w:rsidR="00597F78">
          <w:pgSz w:w="12240" w:h="15840"/>
          <w:pgMar w:top="880" w:right="560" w:bottom="640" w:left="580" w:header="0" w:footer="426" w:gutter="0"/>
          <w:cols w:space="720"/>
        </w:sectPr>
      </w:pPr>
    </w:p>
    <w:p w:rsidR="00597F78" w:rsidRDefault="00000000" w:rsidP="00C45FEC">
      <w:pPr>
        <w:pStyle w:val="BodyText"/>
        <w:spacing w:before="66"/>
        <w:ind w:left="950"/>
      </w:pPr>
      <w:r>
        <w:lastRenderedPageBreak/>
        <w:t>is calculated in reliance on Rule 457(o), the proposed maximum aggregate offering price;</w:t>
      </w:r>
    </w:p>
    <w:p w:rsidR="00597F78" w:rsidRPr="00C45FEC" w:rsidRDefault="00C45FEC" w:rsidP="00C45FEC">
      <w:pPr>
        <w:tabs>
          <w:tab w:val="left" w:pos="3217"/>
        </w:tabs>
        <w:spacing w:before="10"/>
        <w:ind w:left="3216" w:hanging="197"/>
        <w:rPr>
          <w:sz w:val="20"/>
        </w:rPr>
      </w:pPr>
      <w:r>
        <w:rPr>
          <w:sz w:val="20"/>
          <w:szCs w:val="20"/>
        </w:rPr>
        <w:t>4.</w:t>
      </w:r>
      <w:r>
        <w:rPr>
          <w:sz w:val="20"/>
          <w:szCs w:val="20"/>
        </w:rPr>
        <w:tab/>
      </w:r>
      <w:r w:rsidR="00000000" w:rsidRPr="00C45FEC">
        <w:rPr>
          <w:sz w:val="20"/>
        </w:rPr>
        <w:t>The fee rate; and</w:t>
      </w:r>
    </w:p>
    <w:p w:rsidR="00597F78" w:rsidRPr="00C45FEC" w:rsidRDefault="00C45FEC" w:rsidP="00C45FEC">
      <w:pPr>
        <w:tabs>
          <w:tab w:val="left" w:pos="3217"/>
        </w:tabs>
        <w:spacing w:before="10"/>
        <w:ind w:left="3216" w:hanging="197"/>
        <w:rPr>
          <w:sz w:val="20"/>
        </w:rPr>
      </w:pPr>
      <w:r>
        <w:rPr>
          <w:sz w:val="20"/>
          <w:szCs w:val="20"/>
        </w:rPr>
        <w:t>5.</w:t>
      </w:r>
      <w:r>
        <w:rPr>
          <w:sz w:val="20"/>
          <w:szCs w:val="20"/>
        </w:rPr>
        <w:tab/>
      </w:r>
      <w:r w:rsidR="00000000" w:rsidRPr="00C45FEC">
        <w:rPr>
          <w:sz w:val="20"/>
        </w:rPr>
        <w:t xml:space="preserve">The registration </w:t>
      </w:r>
      <w:proofErr w:type="gramStart"/>
      <w:r w:rsidR="00000000" w:rsidRPr="00C45FEC">
        <w:rPr>
          <w:sz w:val="20"/>
        </w:rPr>
        <w:t>fee</w:t>
      </w:r>
      <w:proofErr w:type="gramEnd"/>
      <w:r w:rsidR="00000000" w:rsidRPr="00C45FEC">
        <w:rPr>
          <w:sz w:val="20"/>
        </w:rPr>
        <w:t>.</w:t>
      </w:r>
    </w:p>
    <w:p w:rsidR="00597F78" w:rsidRDefault="00597F78" w:rsidP="00C45FEC">
      <w:pPr>
        <w:pStyle w:val="BodyText"/>
        <w:spacing w:before="8"/>
        <w:rPr>
          <w:sz w:val="21"/>
        </w:rPr>
      </w:pPr>
    </w:p>
    <w:p w:rsidR="00597F78" w:rsidRDefault="00C45FEC" w:rsidP="00C45FEC">
      <w:pPr>
        <w:tabs>
          <w:tab w:val="left" w:pos="2497"/>
        </w:tabs>
        <w:spacing w:line="249" w:lineRule="auto"/>
        <w:ind w:left="950" w:firstLine="1350"/>
      </w:pPr>
      <w:r>
        <w:rPr>
          <w:sz w:val="20"/>
          <w:szCs w:val="20"/>
        </w:rPr>
        <w:t>b.</w:t>
      </w:r>
      <w:r>
        <w:rPr>
          <w:sz w:val="20"/>
          <w:szCs w:val="20"/>
        </w:rPr>
        <w:tab/>
      </w:r>
      <w:r w:rsidR="00000000" w:rsidRPr="00C45FEC">
        <w:rPr>
          <w:sz w:val="20"/>
        </w:rPr>
        <w:t>When registering two or more classes of securities pursuant to General Instruction I.B.1., I.B.2., I.B.6.,</w:t>
      </w:r>
      <w:r w:rsidR="00000000" w:rsidRPr="001B3B85">
        <w:rPr>
          <w:sz w:val="20"/>
        </w:rPr>
        <w:t xml:space="preserve"> </w:t>
      </w:r>
      <w:r w:rsidR="00000000" w:rsidRPr="00C45FEC">
        <w:rPr>
          <w:sz w:val="20"/>
        </w:rPr>
        <w:t>or</w:t>
      </w:r>
      <w:r w:rsidRPr="00C45FEC">
        <w:rPr>
          <w:sz w:val="20"/>
        </w:rPr>
        <w:t xml:space="preserve">  </w:t>
      </w:r>
      <w:r w:rsidR="00000000" w:rsidRPr="001B3B85">
        <w:rPr>
          <w:sz w:val="20"/>
        </w:rPr>
        <w:t xml:space="preserve">I.D. of this Form for an offering pursuant to </w:t>
      </w:r>
      <w:r w:rsidR="00000000" w:rsidRPr="00C45FEC">
        <w:rPr>
          <w:sz w:val="20"/>
        </w:rPr>
        <w:t>Securities</w:t>
      </w:r>
      <w:r w:rsidR="00000000" w:rsidRPr="001B3B85">
        <w:rPr>
          <w:sz w:val="20"/>
        </w:rPr>
        <w:t xml:space="preserve"> Act Rule 415(a)(1)(x) (§230.415(a)(1)(x) of this chapter) and where this form is not filed by a well-known seasoned issuer that elects to defer payment of fees as permitted by Rule 456(b), Rule 457(o) permits the calculation of the registration fee to be based on the maximum aggregate offering price of all the newly registered securities listed in Table 1. In this event, Table 1 must list each of the classes of securities being registered, in tan- dem with its security type but may omit the proposed maximum aggregate offering price for each class. Following that list, Table 1 must list the security type “Unallocated (Universal) Shelf” and state the maximum aggregate offering price for all of the classes of securities on a combined basis.</w:t>
      </w:r>
    </w:p>
    <w:p w:rsidR="00597F78" w:rsidRDefault="00597F78" w:rsidP="00C45FEC">
      <w:pPr>
        <w:pStyle w:val="BodyText"/>
        <w:spacing w:before="4"/>
        <w:rPr>
          <w:sz w:val="21"/>
        </w:rPr>
      </w:pPr>
    </w:p>
    <w:p w:rsidR="00597F78" w:rsidRPr="00C45FEC" w:rsidRDefault="00C45FEC" w:rsidP="00C45FEC">
      <w:pPr>
        <w:tabs>
          <w:tab w:val="left" w:pos="2478"/>
        </w:tabs>
        <w:spacing w:line="249" w:lineRule="auto"/>
        <w:ind w:left="950" w:firstLine="1350"/>
        <w:rPr>
          <w:sz w:val="20"/>
        </w:rPr>
      </w:pPr>
      <w:r>
        <w:rPr>
          <w:sz w:val="20"/>
          <w:szCs w:val="20"/>
        </w:rPr>
        <w:t>c.</w:t>
      </w:r>
      <w:r>
        <w:rPr>
          <w:sz w:val="20"/>
          <w:szCs w:val="20"/>
        </w:rPr>
        <w:tab/>
      </w:r>
      <w:r w:rsidR="00000000" w:rsidRPr="00C45FEC">
        <w:rPr>
          <w:sz w:val="20"/>
        </w:rPr>
        <w:t>A</w:t>
      </w:r>
      <w:r w:rsidR="00000000" w:rsidRPr="00C45FEC">
        <w:rPr>
          <w:spacing w:val="-15"/>
          <w:sz w:val="20"/>
        </w:rPr>
        <w:t xml:space="preserve"> </w:t>
      </w:r>
      <w:r w:rsidR="00000000" w:rsidRPr="00C45FEC">
        <w:rPr>
          <w:sz w:val="20"/>
        </w:rPr>
        <w:t>well-known</w:t>
      </w:r>
      <w:r w:rsidR="00000000" w:rsidRPr="00C45FEC">
        <w:rPr>
          <w:spacing w:val="-4"/>
          <w:sz w:val="20"/>
        </w:rPr>
        <w:t xml:space="preserve"> </w:t>
      </w:r>
      <w:r w:rsidR="00000000" w:rsidRPr="00C45FEC">
        <w:rPr>
          <w:sz w:val="20"/>
        </w:rPr>
        <w:t>seasoned</w:t>
      </w:r>
      <w:r w:rsidR="00000000" w:rsidRPr="00C45FEC">
        <w:rPr>
          <w:spacing w:val="-4"/>
          <w:sz w:val="20"/>
        </w:rPr>
        <w:t xml:space="preserve"> </w:t>
      </w:r>
      <w:r w:rsidR="00000000" w:rsidRPr="00C45FEC">
        <w:rPr>
          <w:sz w:val="20"/>
        </w:rPr>
        <w:t>issuer</w:t>
      </w:r>
      <w:r w:rsidR="00000000" w:rsidRPr="00C45FEC">
        <w:rPr>
          <w:spacing w:val="-2"/>
          <w:sz w:val="20"/>
        </w:rPr>
        <w:t xml:space="preserve"> </w:t>
      </w:r>
      <w:r w:rsidR="00000000" w:rsidRPr="00C45FEC">
        <w:rPr>
          <w:sz w:val="20"/>
        </w:rPr>
        <w:t>registering</w:t>
      </w:r>
      <w:r w:rsidR="00000000" w:rsidRPr="00C45FEC">
        <w:rPr>
          <w:spacing w:val="-3"/>
          <w:sz w:val="20"/>
        </w:rPr>
        <w:t xml:space="preserve"> </w:t>
      </w:r>
      <w:r w:rsidR="00000000" w:rsidRPr="00C45FEC">
        <w:rPr>
          <w:sz w:val="20"/>
        </w:rPr>
        <w:t>securities</w:t>
      </w:r>
      <w:r w:rsidR="00000000" w:rsidRPr="00C45FEC">
        <w:rPr>
          <w:spacing w:val="-4"/>
          <w:sz w:val="20"/>
        </w:rPr>
        <w:t xml:space="preserve"> </w:t>
      </w:r>
      <w:r w:rsidR="00000000" w:rsidRPr="00C45FEC">
        <w:rPr>
          <w:sz w:val="20"/>
        </w:rPr>
        <w:t>on</w:t>
      </w:r>
      <w:r w:rsidR="00000000" w:rsidRPr="00C45FEC">
        <w:rPr>
          <w:spacing w:val="-3"/>
          <w:sz w:val="20"/>
        </w:rPr>
        <w:t xml:space="preserve"> </w:t>
      </w:r>
      <w:r w:rsidR="00000000" w:rsidRPr="00C45FEC">
        <w:rPr>
          <w:sz w:val="20"/>
        </w:rPr>
        <w:t>an</w:t>
      </w:r>
      <w:r w:rsidR="00000000" w:rsidRPr="00C45FEC">
        <w:rPr>
          <w:spacing w:val="-3"/>
          <w:sz w:val="20"/>
        </w:rPr>
        <w:t xml:space="preserve"> </w:t>
      </w:r>
      <w:r w:rsidR="00000000" w:rsidRPr="00C45FEC">
        <w:rPr>
          <w:sz w:val="20"/>
        </w:rPr>
        <w:t>automatic</w:t>
      </w:r>
      <w:r w:rsidR="00000000" w:rsidRPr="00C45FEC">
        <w:rPr>
          <w:spacing w:val="-3"/>
          <w:sz w:val="20"/>
        </w:rPr>
        <w:t xml:space="preserve"> </w:t>
      </w:r>
      <w:r w:rsidR="00000000" w:rsidRPr="00C45FEC">
        <w:rPr>
          <w:sz w:val="20"/>
        </w:rPr>
        <w:t>shelf</w:t>
      </w:r>
      <w:r w:rsidR="00000000" w:rsidRPr="00C45FEC">
        <w:rPr>
          <w:spacing w:val="-4"/>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4"/>
          <w:sz w:val="20"/>
        </w:rPr>
        <w:t xml:space="preserve"> </w:t>
      </w:r>
      <w:r w:rsidR="00000000" w:rsidRPr="00C45FEC">
        <w:rPr>
          <w:sz w:val="20"/>
        </w:rPr>
        <w:t xml:space="preserve">pursuant to General Instruction I.D. of this Form </w:t>
      </w:r>
      <w:r w:rsidR="00000000" w:rsidRPr="00C45FEC">
        <w:rPr>
          <w:spacing w:val="-4"/>
          <w:sz w:val="20"/>
        </w:rPr>
        <w:t xml:space="preserve">may, </w:t>
      </w:r>
      <w:r w:rsidR="00000000" w:rsidRPr="00C45FEC">
        <w:rPr>
          <w:sz w:val="20"/>
        </w:rPr>
        <w:t xml:space="preserve">at its option, defer payment of registration fees as permitted by Rule 456(b) (§230.456(b) of this chapter). If a registrant elects to pay all or any portion of the registration fees on a deferred basis, </w:t>
      </w:r>
      <w:r w:rsidR="00000000" w:rsidRPr="00C45FEC">
        <w:rPr>
          <w:spacing w:val="-3"/>
          <w:sz w:val="20"/>
        </w:rPr>
        <w:t xml:space="preserve">Table </w:t>
      </w:r>
      <w:r w:rsidR="00000000" w:rsidRPr="00C45FEC">
        <w:rPr>
          <w:sz w:val="20"/>
        </w:rPr>
        <w:t>1 in the initial filing must cite Rule 457(r), as required by Instruction 2.A.ii.c, and identify the classes of securities being registered, in tandem with their respective security types, and the registrant must state, in response to this instruction,</w:t>
      </w:r>
      <w:r w:rsidR="00000000" w:rsidRPr="00C45FEC">
        <w:rPr>
          <w:spacing w:val="-15"/>
          <w:sz w:val="20"/>
        </w:rPr>
        <w:t xml:space="preserve"> </w:t>
      </w:r>
      <w:r w:rsidR="00000000" w:rsidRPr="00C45FEC">
        <w:rPr>
          <w:sz w:val="20"/>
        </w:rPr>
        <w:t>that</w:t>
      </w:r>
    </w:p>
    <w:p w:rsidR="00597F78" w:rsidRDefault="00000000" w:rsidP="00C45FEC">
      <w:pPr>
        <w:pStyle w:val="BodyText"/>
        <w:spacing w:before="4" w:line="249" w:lineRule="auto"/>
        <w:ind w:left="950"/>
      </w:pPr>
      <w:r>
        <w:t>it elects to rely on Securities Act Rules 456(b) and 457(r), but Table 1 does not need to specify any other information with respect to those classes of securities. When the issuer files a post-effective amendment or a prospectus in accordance with Rule 456(b)(1)(ii) (§230.456(b)(1)(ii) of this chapter) to pay a deferred fee, the amended Table 1 must specify either the dol- lar amount of securities being registered if paid in advance of or in connection with an offering or offerings or the aggregate offering price for all classes of securities in the referenced offering or offerings and the applicable registration fee, which shall be calculated based on the fee payment rate in effect on the date of the fee payment.</w:t>
      </w:r>
    </w:p>
    <w:p w:rsidR="00597F78" w:rsidRPr="00C45FEC" w:rsidRDefault="00597F78" w:rsidP="00C45FEC">
      <w:pPr>
        <w:pStyle w:val="BodyText"/>
        <w:spacing w:before="3"/>
        <w:rPr>
          <w:sz w:val="18"/>
          <w:szCs w:val="16"/>
        </w:rPr>
      </w:pPr>
    </w:p>
    <w:p w:rsidR="00597F78" w:rsidRPr="00C45FEC" w:rsidRDefault="00C45FEC" w:rsidP="00C45FEC">
      <w:pPr>
        <w:tabs>
          <w:tab w:val="left" w:pos="1823"/>
        </w:tabs>
        <w:ind w:left="1822" w:hanging="243"/>
        <w:rPr>
          <w:sz w:val="20"/>
        </w:rPr>
      </w:pPr>
      <w:r>
        <w:rPr>
          <w:spacing w:val="-1"/>
          <w:sz w:val="20"/>
          <w:szCs w:val="20"/>
        </w:rPr>
        <w:t>iv.</w:t>
      </w:r>
      <w:r>
        <w:rPr>
          <w:spacing w:val="-1"/>
          <w:sz w:val="20"/>
          <w:szCs w:val="20"/>
        </w:rPr>
        <w:tab/>
      </w:r>
      <w:r w:rsidR="00000000" w:rsidRPr="00C45FEC">
        <w:rPr>
          <w:sz w:val="20"/>
        </w:rPr>
        <w:t>Pre-Effective</w:t>
      </w:r>
      <w:r w:rsidR="00000000" w:rsidRPr="00C45FEC">
        <w:rPr>
          <w:spacing w:val="-12"/>
          <w:sz w:val="20"/>
        </w:rPr>
        <w:t xml:space="preserve"> </w:t>
      </w:r>
      <w:r w:rsidR="00000000" w:rsidRPr="00C45FEC">
        <w:rPr>
          <w:sz w:val="20"/>
        </w:rPr>
        <w:t>Amendments.</w:t>
      </w:r>
    </w:p>
    <w:p w:rsidR="00597F78" w:rsidRPr="00C45FEC" w:rsidRDefault="00597F78" w:rsidP="00C45FEC">
      <w:pPr>
        <w:pStyle w:val="BodyText"/>
        <w:spacing w:before="9"/>
        <w:rPr>
          <w:sz w:val="16"/>
          <w:szCs w:val="14"/>
        </w:rPr>
      </w:pPr>
    </w:p>
    <w:p w:rsidR="00597F78" w:rsidRDefault="00000000" w:rsidP="00C45FEC">
      <w:pPr>
        <w:pStyle w:val="BodyText"/>
        <w:spacing w:line="249" w:lineRule="auto"/>
        <w:ind w:left="950"/>
      </w:pPr>
      <w:r>
        <w:t>If a pre-effective amendment is filed to concurrently (</w:t>
      </w:r>
      <w:proofErr w:type="spellStart"/>
      <w:r>
        <w:t>i</w:t>
      </w:r>
      <w:proofErr w:type="spellEnd"/>
      <w:r>
        <w:t xml:space="preserve">) increase the amount of securities of one or more registered classes or add one or more new classes of securities; and (ii) decrease the amount of securities of one or more registered classes, a registrant that did not rely on Rule 457(o) to calculate the filing fee due for the initial filing or latest pre-effective amendment to such filing may recalculate the total filing fee due for the registration statement in its entirety and claim an offset pursuant to Rule 457(b) in the amount of the filing fee previously paid in connection with the registration statement. This recalculation procedure is not available, however, if a pre-effective amendment is filed only to increase the </w:t>
      </w:r>
      <w:proofErr w:type="gramStart"/>
      <w:r>
        <w:t>amount</w:t>
      </w:r>
      <w:proofErr w:type="gramEnd"/>
      <w:r>
        <w:t xml:space="preserve"> of securities of one or more registered classes or add one or more new classes. A pre-effective amendment that uses this recalculation procedure must include the revised offering amounts as securities to be registered for which filing fees have not already been paid in connection with the initial filing of this form or a pre-effective amendment for purposes of Table 1. If you use this recalculation procedure, separately disclose that you are using it and expressly reference this Instruction 2.</w:t>
      </w:r>
      <w:proofErr w:type="gramStart"/>
      <w:r>
        <w:t>A.iv.</w:t>
      </w:r>
      <w:proofErr w:type="gramEnd"/>
    </w:p>
    <w:p w:rsidR="00597F78" w:rsidRPr="00C45FEC" w:rsidRDefault="00597F78" w:rsidP="00C45FEC">
      <w:pPr>
        <w:pStyle w:val="BodyText"/>
        <w:spacing w:before="7"/>
        <w:rPr>
          <w:sz w:val="16"/>
          <w:szCs w:val="14"/>
        </w:rPr>
      </w:pPr>
    </w:p>
    <w:p w:rsidR="00597F78" w:rsidRPr="00C45FEC" w:rsidRDefault="00C45FEC" w:rsidP="00C45FEC">
      <w:pPr>
        <w:tabs>
          <w:tab w:val="left" w:pos="374"/>
        </w:tabs>
        <w:ind w:left="373" w:hanging="234"/>
        <w:rPr>
          <w:sz w:val="20"/>
        </w:rPr>
      </w:pPr>
      <w:r>
        <w:rPr>
          <w:spacing w:val="-1"/>
          <w:sz w:val="20"/>
          <w:szCs w:val="20"/>
        </w:rPr>
        <w:t>B.</w:t>
      </w:r>
      <w:r>
        <w:rPr>
          <w:spacing w:val="-1"/>
          <w:sz w:val="20"/>
          <w:szCs w:val="20"/>
        </w:rPr>
        <w:tab/>
      </w:r>
      <w:r w:rsidR="00000000" w:rsidRPr="00C45FEC">
        <w:rPr>
          <w:sz w:val="20"/>
        </w:rPr>
        <w:t>Carry Forward</w:t>
      </w:r>
      <w:r w:rsidR="00000000" w:rsidRPr="00C45FEC">
        <w:rPr>
          <w:spacing w:val="-2"/>
          <w:sz w:val="20"/>
        </w:rPr>
        <w:t xml:space="preserve"> </w:t>
      </w:r>
      <w:r w:rsidR="00000000" w:rsidRPr="00C45FEC">
        <w:rPr>
          <w:sz w:val="20"/>
        </w:rPr>
        <w:t>Securities.</w:t>
      </w:r>
    </w:p>
    <w:p w:rsidR="00597F78" w:rsidRPr="00C45FEC" w:rsidRDefault="00597F78" w:rsidP="00C45FEC">
      <w:pPr>
        <w:pStyle w:val="BodyText"/>
        <w:spacing w:before="8"/>
        <w:rPr>
          <w:sz w:val="18"/>
          <w:szCs w:val="16"/>
        </w:rPr>
      </w:pPr>
    </w:p>
    <w:p w:rsidR="00597F78" w:rsidRDefault="00000000" w:rsidP="00C45FEC">
      <w:pPr>
        <w:pStyle w:val="BodyText"/>
        <w:spacing w:line="249" w:lineRule="auto"/>
        <w:ind w:left="950"/>
      </w:pPr>
      <w:r>
        <w:t>If relying on Rule 415(a)(6) under the Securities Act (§230.415(a)(6) of this chapter) to carry forward to this registration statement unsold securities from an earlier registration statement, enter “415(a)(6)” in the table and provide, in a separate row for each registration statement from which securities are to be carried forward, and for each unique combination of security type and title of each class of securities to be carried forward, the following information:</w:t>
      </w:r>
    </w:p>
    <w:p w:rsidR="00597F78" w:rsidRDefault="00597F78" w:rsidP="00C45FEC">
      <w:pPr>
        <w:pStyle w:val="BodyText"/>
        <w:spacing w:before="2"/>
        <w:rPr>
          <w:sz w:val="21"/>
        </w:rPr>
      </w:pPr>
    </w:p>
    <w:p w:rsidR="00597F78" w:rsidRPr="00C45FEC" w:rsidRDefault="00C45FEC" w:rsidP="00C45FEC">
      <w:pPr>
        <w:tabs>
          <w:tab w:val="left" w:pos="1733"/>
        </w:tabs>
        <w:ind w:left="1732" w:hanging="153"/>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C45FEC">
        <w:rPr>
          <w:sz w:val="20"/>
        </w:rPr>
        <w:t>The security type of the class of securities to be carried</w:t>
      </w:r>
      <w:r w:rsidR="00000000" w:rsidRPr="00C45FEC">
        <w:rPr>
          <w:spacing w:val="-4"/>
          <w:sz w:val="20"/>
        </w:rPr>
        <w:t xml:space="preserve"> </w:t>
      </w:r>
      <w:r w:rsidR="00000000" w:rsidRPr="00C45FEC">
        <w:rPr>
          <w:sz w:val="20"/>
        </w:rPr>
        <w:t>forward;</w:t>
      </w:r>
    </w:p>
    <w:p w:rsidR="00597F78" w:rsidRPr="00C45FEC" w:rsidRDefault="00C45FEC" w:rsidP="00C45FEC">
      <w:pPr>
        <w:tabs>
          <w:tab w:val="left" w:pos="1788"/>
        </w:tabs>
        <w:spacing w:before="10"/>
        <w:ind w:left="1787" w:hanging="208"/>
        <w:rPr>
          <w:sz w:val="20"/>
        </w:rPr>
      </w:pPr>
      <w:r>
        <w:rPr>
          <w:spacing w:val="-1"/>
          <w:sz w:val="20"/>
          <w:szCs w:val="20"/>
        </w:rPr>
        <w:t>ii.</w:t>
      </w:r>
      <w:r>
        <w:rPr>
          <w:spacing w:val="-1"/>
          <w:sz w:val="20"/>
          <w:szCs w:val="20"/>
        </w:rPr>
        <w:tab/>
      </w:r>
      <w:r w:rsidR="00000000" w:rsidRPr="00C45FEC">
        <w:rPr>
          <w:sz w:val="20"/>
        </w:rPr>
        <w:t>The title of the class of securities to be carried</w:t>
      </w:r>
      <w:r w:rsidR="00000000" w:rsidRPr="00C45FEC">
        <w:rPr>
          <w:spacing w:val="-2"/>
          <w:sz w:val="20"/>
        </w:rPr>
        <w:t xml:space="preserve"> </w:t>
      </w:r>
      <w:r w:rsidR="00000000" w:rsidRPr="00C45FEC">
        <w:rPr>
          <w:sz w:val="20"/>
        </w:rPr>
        <w:t>forward;</w:t>
      </w:r>
    </w:p>
    <w:p w:rsidR="00597F78" w:rsidRPr="00C45FEC" w:rsidRDefault="00C45FEC" w:rsidP="00C45FEC">
      <w:pPr>
        <w:tabs>
          <w:tab w:val="left" w:pos="1844"/>
        </w:tabs>
        <w:spacing w:before="10" w:line="249" w:lineRule="auto"/>
        <w:ind w:left="950" w:firstLine="630"/>
        <w:rPr>
          <w:sz w:val="20"/>
        </w:rPr>
      </w:pPr>
      <w:r>
        <w:rPr>
          <w:spacing w:val="-1"/>
          <w:sz w:val="20"/>
          <w:szCs w:val="20"/>
        </w:rPr>
        <w:t>iii.</w:t>
      </w:r>
      <w:r>
        <w:rPr>
          <w:spacing w:val="-1"/>
          <w:sz w:val="20"/>
          <w:szCs w:val="20"/>
        </w:rPr>
        <w:tab/>
      </w:r>
      <w:r w:rsidR="00000000" w:rsidRPr="00C45FEC">
        <w:rPr>
          <w:sz w:val="20"/>
        </w:rPr>
        <w:t xml:space="preserve">The amount of securities being carried forward expressed in terms of the number of securities (under the column heading “Amount Registered”) and the amount of the maximum aggregate offering price, as specified in the fee table of the earlier filing, associated with those securities (under the column heading “Maximum Aggregate Offering Price”) </w:t>
      </w:r>
      <w:r w:rsidR="00000000" w:rsidRPr="00C45FEC">
        <w:rPr>
          <w:spacing w:val="-3"/>
          <w:sz w:val="20"/>
        </w:rPr>
        <w:t xml:space="preserve">or, </w:t>
      </w:r>
      <w:r w:rsidR="00000000" w:rsidRPr="00C45FEC">
        <w:rPr>
          <w:sz w:val="20"/>
        </w:rPr>
        <w:t>if the related filing fee was calculated in reliance on Rule 457(o), the amount of securities carried forward expressed in terms of the maximum aggregate offering price (under the column heading “Maximum Aggregate Offering</w:t>
      </w:r>
      <w:r w:rsidR="00000000" w:rsidRPr="00C45FEC">
        <w:rPr>
          <w:spacing w:val="-30"/>
          <w:sz w:val="20"/>
        </w:rPr>
        <w:t xml:space="preserve"> </w:t>
      </w:r>
      <w:r w:rsidR="00000000" w:rsidRPr="00C45FEC">
        <w:rPr>
          <w:sz w:val="20"/>
        </w:rPr>
        <w:t>Price”);</w:t>
      </w:r>
    </w:p>
    <w:p w:rsidR="00597F78" w:rsidRPr="00C45FEC" w:rsidRDefault="00C45FEC" w:rsidP="00C45FEC">
      <w:pPr>
        <w:tabs>
          <w:tab w:val="left" w:pos="1820"/>
        </w:tabs>
        <w:spacing w:before="4" w:line="249" w:lineRule="auto"/>
        <w:ind w:left="950" w:firstLine="630"/>
        <w:rPr>
          <w:sz w:val="20"/>
        </w:rPr>
      </w:pPr>
      <w:r>
        <w:rPr>
          <w:spacing w:val="-1"/>
          <w:sz w:val="20"/>
          <w:szCs w:val="20"/>
        </w:rPr>
        <w:t>iv.</w:t>
      </w:r>
      <w:r>
        <w:rPr>
          <w:spacing w:val="-1"/>
          <w:sz w:val="20"/>
          <w:szCs w:val="20"/>
        </w:rPr>
        <w:tab/>
      </w:r>
      <w:r w:rsidR="00000000" w:rsidRPr="00C45FEC">
        <w:rPr>
          <w:sz w:val="20"/>
        </w:rPr>
        <w:t>The</w:t>
      </w:r>
      <w:r w:rsidR="00000000" w:rsidRPr="00C45FEC">
        <w:rPr>
          <w:spacing w:val="-4"/>
          <w:sz w:val="20"/>
        </w:rPr>
        <w:t xml:space="preserve"> </w:t>
      </w:r>
      <w:r w:rsidR="00000000" w:rsidRPr="00C45FEC">
        <w:rPr>
          <w:sz w:val="20"/>
        </w:rPr>
        <w:t>form</w:t>
      </w:r>
      <w:r w:rsidR="00000000" w:rsidRPr="00C45FEC">
        <w:rPr>
          <w:spacing w:val="-3"/>
          <w:sz w:val="20"/>
        </w:rPr>
        <w:t xml:space="preserve"> </w:t>
      </w:r>
      <w:r w:rsidR="00000000" w:rsidRPr="00C45FEC">
        <w:rPr>
          <w:sz w:val="20"/>
        </w:rPr>
        <w:t>type,</w:t>
      </w:r>
      <w:r w:rsidR="00000000" w:rsidRPr="00C45FEC">
        <w:rPr>
          <w:spacing w:val="-3"/>
          <w:sz w:val="20"/>
        </w:rPr>
        <w:t xml:space="preserve"> </w:t>
      </w:r>
      <w:r w:rsidR="00000000" w:rsidRPr="00C45FEC">
        <w:rPr>
          <w:sz w:val="20"/>
        </w:rPr>
        <w:t>file</w:t>
      </w:r>
      <w:r w:rsidR="00000000" w:rsidRPr="00C45FEC">
        <w:rPr>
          <w:spacing w:val="-4"/>
          <w:sz w:val="20"/>
        </w:rPr>
        <w:t xml:space="preserve"> </w:t>
      </w:r>
      <w:r w:rsidR="00000000" w:rsidRPr="00C45FEC">
        <w:rPr>
          <w:sz w:val="20"/>
        </w:rPr>
        <w:t>number,</w:t>
      </w:r>
      <w:r w:rsidR="00000000" w:rsidRPr="00C45FEC">
        <w:rPr>
          <w:spacing w:val="-4"/>
          <w:sz w:val="20"/>
        </w:rPr>
        <w:t xml:space="preserve"> </w:t>
      </w:r>
      <w:r w:rsidR="00000000" w:rsidRPr="00C45FEC">
        <w:rPr>
          <w:sz w:val="20"/>
        </w:rPr>
        <w:t>and</w:t>
      </w:r>
      <w:r w:rsidR="00000000" w:rsidRPr="00C45FEC">
        <w:rPr>
          <w:spacing w:val="-3"/>
          <w:sz w:val="20"/>
        </w:rPr>
        <w:t xml:space="preserve"> </w:t>
      </w:r>
      <w:r w:rsidR="00000000" w:rsidRPr="00C45FEC">
        <w:rPr>
          <w:sz w:val="20"/>
        </w:rPr>
        <w:t>initial</w:t>
      </w:r>
      <w:r w:rsidR="00000000" w:rsidRPr="00C45FEC">
        <w:rPr>
          <w:spacing w:val="-3"/>
          <w:sz w:val="20"/>
        </w:rPr>
        <w:t xml:space="preserve"> </w:t>
      </w:r>
      <w:r w:rsidR="00000000" w:rsidRPr="00C45FEC">
        <w:rPr>
          <w:sz w:val="20"/>
        </w:rPr>
        <w:t>effective</w:t>
      </w:r>
      <w:r w:rsidR="00000000" w:rsidRPr="00C45FEC">
        <w:rPr>
          <w:spacing w:val="-4"/>
          <w:sz w:val="20"/>
        </w:rPr>
        <w:t xml:space="preserve"> </w:t>
      </w:r>
      <w:r w:rsidR="00000000" w:rsidRPr="00C45FEC">
        <w:rPr>
          <w:sz w:val="20"/>
        </w:rPr>
        <w:t>date</w:t>
      </w:r>
      <w:r w:rsidR="00000000" w:rsidRPr="00C45FEC">
        <w:rPr>
          <w:spacing w:val="-3"/>
          <w:sz w:val="20"/>
        </w:rPr>
        <w:t xml:space="preserve"> </w:t>
      </w:r>
      <w:r w:rsidR="00000000" w:rsidRPr="00C45FEC">
        <w:rPr>
          <w:sz w:val="20"/>
        </w:rPr>
        <w:t>of</w:t>
      </w:r>
      <w:r w:rsidR="00000000" w:rsidRPr="00C45FEC">
        <w:rPr>
          <w:spacing w:val="-3"/>
          <w:sz w:val="20"/>
        </w:rPr>
        <w:t xml:space="preserve"> </w:t>
      </w:r>
      <w:r w:rsidR="00000000" w:rsidRPr="00C45FEC">
        <w:rPr>
          <w:sz w:val="20"/>
        </w:rPr>
        <w:t>the</w:t>
      </w:r>
      <w:r w:rsidR="00000000" w:rsidRPr="00C45FEC">
        <w:rPr>
          <w:spacing w:val="-3"/>
          <w:sz w:val="20"/>
        </w:rPr>
        <w:t xml:space="preserve"> </w:t>
      </w:r>
      <w:r w:rsidR="00000000" w:rsidRPr="00C45FEC">
        <w:rPr>
          <w:sz w:val="20"/>
        </w:rPr>
        <w:t>earlier</w:t>
      </w:r>
      <w:r w:rsidR="00000000" w:rsidRPr="00C45FEC">
        <w:rPr>
          <w:spacing w:val="-4"/>
          <w:sz w:val="20"/>
        </w:rPr>
        <w:t xml:space="preserve"> </w:t>
      </w:r>
      <w:r w:rsidR="00000000" w:rsidRPr="00C45FEC">
        <w:rPr>
          <w:sz w:val="20"/>
        </w:rPr>
        <w:t>registration</w:t>
      </w:r>
      <w:r w:rsidR="00000000" w:rsidRPr="00C45FEC">
        <w:rPr>
          <w:spacing w:val="-3"/>
          <w:sz w:val="20"/>
        </w:rPr>
        <w:t xml:space="preserve"> </w:t>
      </w:r>
      <w:r w:rsidR="00000000" w:rsidRPr="00C45FEC">
        <w:rPr>
          <w:sz w:val="20"/>
        </w:rPr>
        <w:t>statement</w:t>
      </w:r>
      <w:r w:rsidR="00000000" w:rsidRPr="00C45FEC">
        <w:rPr>
          <w:spacing w:val="-4"/>
          <w:sz w:val="20"/>
        </w:rPr>
        <w:t xml:space="preserve"> </w:t>
      </w:r>
      <w:r w:rsidR="00000000" w:rsidRPr="00C45FEC">
        <w:rPr>
          <w:sz w:val="20"/>
        </w:rPr>
        <w:t>from</w:t>
      </w:r>
      <w:r w:rsidR="00000000" w:rsidRPr="00C45FEC">
        <w:rPr>
          <w:spacing w:val="-3"/>
          <w:sz w:val="20"/>
        </w:rPr>
        <w:t xml:space="preserve"> </w:t>
      </w:r>
      <w:r w:rsidR="00000000" w:rsidRPr="00C45FEC">
        <w:rPr>
          <w:sz w:val="20"/>
        </w:rPr>
        <w:t>which</w:t>
      </w:r>
      <w:r w:rsidR="00000000" w:rsidRPr="00C45FEC">
        <w:rPr>
          <w:spacing w:val="-4"/>
          <w:sz w:val="20"/>
        </w:rPr>
        <w:t xml:space="preserve"> </w:t>
      </w:r>
      <w:r w:rsidR="00000000" w:rsidRPr="00C45FEC">
        <w:rPr>
          <w:sz w:val="20"/>
        </w:rPr>
        <w:t>the</w:t>
      </w:r>
      <w:r w:rsidR="00000000" w:rsidRPr="00C45FEC">
        <w:rPr>
          <w:spacing w:val="-4"/>
          <w:sz w:val="20"/>
        </w:rPr>
        <w:t xml:space="preserve"> </w:t>
      </w:r>
      <w:r w:rsidR="00000000" w:rsidRPr="00C45FEC">
        <w:rPr>
          <w:sz w:val="20"/>
        </w:rPr>
        <w:t>securities are to be carried forward; and</w:t>
      </w:r>
    </w:p>
    <w:p w:rsidR="00597F78" w:rsidRPr="00C45FEC" w:rsidRDefault="00C45FEC" w:rsidP="00C45FEC">
      <w:pPr>
        <w:tabs>
          <w:tab w:val="left" w:pos="1764"/>
        </w:tabs>
        <w:spacing w:before="2"/>
        <w:ind w:left="1763" w:hanging="184"/>
        <w:rPr>
          <w:sz w:val="20"/>
        </w:rPr>
      </w:pPr>
      <w:r>
        <w:rPr>
          <w:spacing w:val="-1"/>
          <w:sz w:val="20"/>
          <w:szCs w:val="20"/>
        </w:rPr>
        <w:t>v.</w:t>
      </w:r>
      <w:r>
        <w:rPr>
          <w:spacing w:val="-1"/>
          <w:sz w:val="20"/>
          <w:szCs w:val="20"/>
        </w:rPr>
        <w:tab/>
      </w:r>
      <w:r w:rsidR="00000000" w:rsidRPr="00C45FEC">
        <w:rPr>
          <w:sz w:val="20"/>
        </w:rPr>
        <w:t>The filing fee previously paid in connection with the registration of the securities to be carried</w:t>
      </w:r>
      <w:r w:rsidR="00000000" w:rsidRPr="00C45FEC">
        <w:rPr>
          <w:spacing w:val="-15"/>
          <w:sz w:val="20"/>
        </w:rPr>
        <w:t xml:space="preserve"> </w:t>
      </w:r>
      <w:r w:rsidR="00000000" w:rsidRPr="00C45FEC">
        <w:rPr>
          <w:sz w:val="20"/>
        </w:rPr>
        <w:t>forward.</w:t>
      </w:r>
    </w:p>
    <w:p w:rsidR="00597F78" w:rsidRDefault="00597F78" w:rsidP="00C45FEC">
      <w:pPr>
        <w:pStyle w:val="BodyText"/>
        <w:spacing w:before="8"/>
        <w:rPr>
          <w:sz w:val="21"/>
        </w:rPr>
      </w:pPr>
    </w:p>
    <w:p w:rsidR="00597F78" w:rsidRPr="00C45FEC" w:rsidRDefault="00C45FEC" w:rsidP="00C45FEC">
      <w:pPr>
        <w:tabs>
          <w:tab w:val="left" w:pos="370"/>
        </w:tabs>
        <w:ind w:left="369" w:hanging="230"/>
        <w:rPr>
          <w:sz w:val="20"/>
        </w:rPr>
      </w:pPr>
      <w:r>
        <w:rPr>
          <w:spacing w:val="-1"/>
          <w:sz w:val="20"/>
          <w:szCs w:val="20"/>
        </w:rPr>
        <w:t>C.</w:t>
      </w:r>
      <w:r>
        <w:rPr>
          <w:spacing w:val="-1"/>
          <w:sz w:val="20"/>
          <w:szCs w:val="20"/>
        </w:rPr>
        <w:tab/>
      </w:r>
      <w:r w:rsidR="00000000" w:rsidRPr="00C45FEC">
        <w:rPr>
          <w:sz w:val="20"/>
        </w:rPr>
        <w:t>Totals.</w:t>
      </w:r>
    </w:p>
    <w:p w:rsidR="00597F78" w:rsidRDefault="00597F78" w:rsidP="00C45FEC">
      <w:pPr>
        <w:pStyle w:val="BodyText"/>
        <w:spacing w:before="9"/>
        <w:rPr>
          <w:sz w:val="21"/>
        </w:rPr>
      </w:pPr>
    </w:p>
    <w:p w:rsidR="00597F78" w:rsidRPr="00C45FEC" w:rsidRDefault="00C45FEC" w:rsidP="00C45FEC">
      <w:pPr>
        <w:tabs>
          <w:tab w:val="left" w:pos="1103"/>
        </w:tabs>
        <w:ind w:left="1102" w:hanging="153"/>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C45FEC">
        <w:rPr>
          <w:spacing w:val="-3"/>
          <w:sz w:val="20"/>
        </w:rPr>
        <w:t xml:space="preserve">Total </w:t>
      </w:r>
      <w:r w:rsidR="00000000" w:rsidRPr="00C45FEC">
        <w:rPr>
          <w:sz w:val="20"/>
        </w:rPr>
        <w:t>Offering</w:t>
      </w:r>
      <w:r w:rsidR="00000000" w:rsidRPr="00C45FEC">
        <w:rPr>
          <w:spacing w:val="-10"/>
          <w:sz w:val="20"/>
        </w:rPr>
        <w:t xml:space="preserve"> </w:t>
      </w:r>
      <w:r w:rsidR="00000000" w:rsidRPr="00C45FEC">
        <w:rPr>
          <w:sz w:val="20"/>
        </w:rPr>
        <w:t>Amounts.</w:t>
      </w:r>
    </w:p>
    <w:p w:rsidR="00597F78" w:rsidRDefault="00597F78" w:rsidP="00C45FEC">
      <w:pPr>
        <w:rPr>
          <w:sz w:val="20"/>
        </w:rPr>
        <w:sectPr w:rsidR="00597F78">
          <w:pgSz w:w="12240" w:h="15840"/>
          <w:pgMar w:top="620" w:right="560" w:bottom="760" w:left="580" w:header="0" w:footer="426" w:gutter="0"/>
          <w:cols w:space="720"/>
        </w:sectPr>
      </w:pPr>
    </w:p>
    <w:p w:rsidR="00597F78" w:rsidRDefault="00000000" w:rsidP="00C45FEC">
      <w:pPr>
        <w:pStyle w:val="BodyText"/>
        <w:spacing w:before="64" w:line="249" w:lineRule="auto"/>
        <w:ind w:left="949"/>
      </w:pPr>
      <w:r>
        <w:lastRenderedPageBreak/>
        <w:t>Provide the sum of the maximum aggregate offering price for both the newly registered and carry forward securities and the aggregate registration fee for the newly registered securities.</w:t>
      </w:r>
    </w:p>
    <w:p w:rsidR="00597F78" w:rsidRDefault="00597F78" w:rsidP="00C45FEC">
      <w:pPr>
        <w:pStyle w:val="BodyText"/>
        <w:rPr>
          <w:sz w:val="21"/>
        </w:rPr>
      </w:pPr>
    </w:p>
    <w:p w:rsidR="00597F78" w:rsidRPr="00C45FEC" w:rsidRDefault="00C45FEC" w:rsidP="00C45FEC">
      <w:pPr>
        <w:tabs>
          <w:tab w:val="left" w:pos="1158"/>
        </w:tabs>
        <w:ind w:left="1157" w:hanging="209"/>
        <w:rPr>
          <w:sz w:val="20"/>
        </w:rPr>
      </w:pPr>
      <w:r>
        <w:rPr>
          <w:spacing w:val="-1"/>
          <w:sz w:val="20"/>
          <w:szCs w:val="20"/>
        </w:rPr>
        <w:t>ii.</w:t>
      </w:r>
      <w:r>
        <w:rPr>
          <w:spacing w:val="-1"/>
          <w:sz w:val="20"/>
          <w:szCs w:val="20"/>
        </w:rPr>
        <w:tab/>
      </w:r>
      <w:r w:rsidR="00000000" w:rsidRPr="00C45FEC">
        <w:rPr>
          <w:spacing w:val="-3"/>
          <w:sz w:val="20"/>
        </w:rPr>
        <w:t xml:space="preserve">Total </w:t>
      </w:r>
      <w:r w:rsidR="00000000" w:rsidRPr="00C45FEC">
        <w:rPr>
          <w:sz w:val="20"/>
        </w:rPr>
        <w:t>Fees Previously Paid.</w:t>
      </w:r>
    </w:p>
    <w:p w:rsidR="00597F78" w:rsidRDefault="00597F78" w:rsidP="00C45FEC">
      <w:pPr>
        <w:pStyle w:val="BodyText"/>
        <w:spacing w:before="8"/>
        <w:rPr>
          <w:sz w:val="21"/>
        </w:rPr>
      </w:pPr>
    </w:p>
    <w:p w:rsidR="00597F78" w:rsidRDefault="00000000" w:rsidP="00C45FEC">
      <w:pPr>
        <w:pStyle w:val="BodyText"/>
        <w:ind w:left="949"/>
      </w:pPr>
      <w:r>
        <w:t>Provide the aggregate of registration fees previously paid for the newly registered securities.</w:t>
      </w:r>
    </w:p>
    <w:p w:rsidR="00597F78" w:rsidRDefault="00597F78" w:rsidP="00C45FEC">
      <w:pPr>
        <w:pStyle w:val="BodyText"/>
        <w:spacing w:before="9"/>
        <w:rPr>
          <w:sz w:val="21"/>
        </w:rPr>
      </w:pPr>
    </w:p>
    <w:p w:rsidR="00597F78" w:rsidRPr="00C45FEC" w:rsidRDefault="00C45FEC" w:rsidP="00C45FEC">
      <w:pPr>
        <w:tabs>
          <w:tab w:val="left" w:pos="1213"/>
        </w:tabs>
        <w:ind w:left="1212" w:hanging="264"/>
        <w:rPr>
          <w:sz w:val="20"/>
        </w:rPr>
      </w:pPr>
      <w:r>
        <w:rPr>
          <w:spacing w:val="-1"/>
          <w:sz w:val="20"/>
          <w:szCs w:val="20"/>
        </w:rPr>
        <w:t>iii.</w:t>
      </w:r>
      <w:r>
        <w:rPr>
          <w:spacing w:val="-1"/>
          <w:sz w:val="20"/>
          <w:szCs w:val="20"/>
        </w:rPr>
        <w:tab/>
      </w:r>
      <w:r w:rsidR="00000000" w:rsidRPr="00C45FEC">
        <w:rPr>
          <w:spacing w:val="-3"/>
          <w:sz w:val="20"/>
        </w:rPr>
        <w:t xml:space="preserve">Total </w:t>
      </w:r>
      <w:r w:rsidR="00000000" w:rsidRPr="00C45FEC">
        <w:rPr>
          <w:sz w:val="20"/>
        </w:rPr>
        <w:t>Fee</w:t>
      </w:r>
      <w:r w:rsidR="00000000" w:rsidRPr="00C45FEC">
        <w:rPr>
          <w:spacing w:val="1"/>
          <w:sz w:val="20"/>
        </w:rPr>
        <w:t xml:space="preserve"> </w:t>
      </w:r>
      <w:r w:rsidR="00000000" w:rsidRPr="00C45FEC">
        <w:rPr>
          <w:sz w:val="20"/>
        </w:rPr>
        <w:t>Offsets.</w:t>
      </w:r>
    </w:p>
    <w:p w:rsidR="00597F78" w:rsidRDefault="00597F78" w:rsidP="00C45FEC">
      <w:pPr>
        <w:pStyle w:val="BodyText"/>
        <w:spacing w:before="8"/>
        <w:rPr>
          <w:sz w:val="21"/>
        </w:rPr>
      </w:pPr>
    </w:p>
    <w:p w:rsidR="00597F78" w:rsidRDefault="00000000" w:rsidP="00C45FEC">
      <w:pPr>
        <w:pStyle w:val="BodyText"/>
        <w:ind w:left="949"/>
      </w:pPr>
      <w:r>
        <w:t>Provide the aggregate of the fee offsets that are claimed in Table 2 pursuant to Instruction 3.</w:t>
      </w:r>
    </w:p>
    <w:p w:rsidR="00597F78" w:rsidRDefault="00597F78" w:rsidP="00C45FEC">
      <w:pPr>
        <w:pStyle w:val="BodyText"/>
        <w:spacing w:before="9"/>
        <w:rPr>
          <w:sz w:val="21"/>
        </w:rPr>
      </w:pPr>
    </w:p>
    <w:p w:rsidR="00597F78" w:rsidRPr="00C45FEC" w:rsidRDefault="00C45FEC" w:rsidP="00C45FEC">
      <w:pPr>
        <w:tabs>
          <w:tab w:val="left" w:pos="1193"/>
        </w:tabs>
        <w:ind w:left="1192" w:hanging="244"/>
        <w:rPr>
          <w:sz w:val="20"/>
        </w:rPr>
      </w:pPr>
      <w:r>
        <w:rPr>
          <w:spacing w:val="-1"/>
          <w:sz w:val="20"/>
          <w:szCs w:val="20"/>
        </w:rPr>
        <w:t>iv.</w:t>
      </w:r>
      <w:r>
        <w:rPr>
          <w:spacing w:val="-1"/>
          <w:sz w:val="20"/>
          <w:szCs w:val="20"/>
        </w:rPr>
        <w:tab/>
      </w:r>
      <w:r w:rsidR="00000000" w:rsidRPr="00C45FEC">
        <w:rPr>
          <w:sz w:val="20"/>
        </w:rPr>
        <w:t>Net Fee</w:t>
      </w:r>
      <w:r w:rsidR="00000000" w:rsidRPr="00C45FEC">
        <w:rPr>
          <w:spacing w:val="-3"/>
          <w:sz w:val="20"/>
        </w:rPr>
        <w:t xml:space="preserve"> </w:t>
      </w:r>
      <w:r w:rsidR="00000000" w:rsidRPr="00C45FEC">
        <w:rPr>
          <w:sz w:val="20"/>
        </w:rPr>
        <w:t>Due.</w:t>
      </w:r>
    </w:p>
    <w:p w:rsidR="00597F78" w:rsidRDefault="00597F78" w:rsidP="00C45FEC">
      <w:pPr>
        <w:pStyle w:val="BodyText"/>
        <w:spacing w:before="8"/>
        <w:rPr>
          <w:sz w:val="21"/>
        </w:rPr>
      </w:pPr>
    </w:p>
    <w:p w:rsidR="00597F78" w:rsidRDefault="00000000" w:rsidP="00C45FEC">
      <w:pPr>
        <w:pStyle w:val="BodyText"/>
        <w:spacing w:before="1" w:line="249" w:lineRule="auto"/>
        <w:ind w:left="949"/>
      </w:pPr>
      <w:r>
        <w:t>Provide the difference between (a) the aggregate registration fee for the newly registered securities from the Total Offering Amounts row; and (b) the sum of (</w:t>
      </w:r>
      <w:proofErr w:type="spellStart"/>
      <w:r>
        <w:t>i</w:t>
      </w:r>
      <w:proofErr w:type="spellEnd"/>
      <w:r>
        <w:t>) the aggregate of registration fees previously paid for the newly registered securities from the Total Fees Previously Paid row; and (ii) the aggregate fee offsets claimed from the Total Fee Offsets row.</w:t>
      </w:r>
    </w:p>
    <w:p w:rsidR="00597F78" w:rsidRDefault="00597F78" w:rsidP="00C45FEC">
      <w:pPr>
        <w:pStyle w:val="BodyText"/>
        <w:rPr>
          <w:sz w:val="22"/>
        </w:rPr>
      </w:pPr>
    </w:p>
    <w:p w:rsidR="00597F78" w:rsidRDefault="00597F78" w:rsidP="00C45FEC">
      <w:pPr>
        <w:pStyle w:val="BodyText"/>
        <w:spacing w:before="10"/>
        <w:rPr>
          <w:sz w:val="19"/>
        </w:rPr>
      </w:pPr>
    </w:p>
    <w:p w:rsidR="00597F78" w:rsidRPr="00C45FEC" w:rsidRDefault="00C45FEC" w:rsidP="00C45FEC">
      <w:pPr>
        <w:tabs>
          <w:tab w:val="left" w:pos="337"/>
        </w:tabs>
        <w:spacing w:before="1"/>
        <w:ind w:left="336" w:hanging="198"/>
        <w:rPr>
          <w:sz w:val="20"/>
        </w:rPr>
      </w:pPr>
      <w:r>
        <w:rPr>
          <w:spacing w:val="-1"/>
          <w:sz w:val="20"/>
          <w:szCs w:val="20"/>
        </w:rPr>
        <w:t>3.</w:t>
      </w:r>
      <w:r>
        <w:rPr>
          <w:spacing w:val="-1"/>
          <w:sz w:val="20"/>
          <w:szCs w:val="20"/>
        </w:rPr>
        <w:tab/>
      </w:r>
      <w:r w:rsidR="00000000" w:rsidRPr="00C45FEC">
        <w:rPr>
          <w:spacing w:val="-3"/>
          <w:sz w:val="20"/>
        </w:rPr>
        <w:t xml:space="preserve">Table </w:t>
      </w:r>
      <w:r w:rsidR="00000000" w:rsidRPr="00C45FEC">
        <w:rPr>
          <w:sz w:val="20"/>
        </w:rPr>
        <w:t>2: Fee Offset Claims and Sources.</w:t>
      </w:r>
    </w:p>
    <w:p w:rsidR="00597F78" w:rsidRDefault="00597F78" w:rsidP="00C45FEC">
      <w:pPr>
        <w:pStyle w:val="BodyText"/>
        <w:spacing w:before="8"/>
        <w:rPr>
          <w:sz w:val="21"/>
        </w:rPr>
      </w:pPr>
    </w:p>
    <w:p w:rsidR="00597F78" w:rsidRDefault="00000000" w:rsidP="00C45FEC">
      <w:pPr>
        <w:pStyle w:val="BodyText"/>
        <w:ind w:left="949"/>
      </w:pPr>
      <w:r>
        <w:t>A. Terminology.</w:t>
      </w:r>
    </w:p>
    <w:p w:rsidR="00597F78" w:rsidRDefault="00597F78" w:rsidP="00C45FEC">
      <w:pPr>
        <w:pStyle w:val="BodyText"/>
        <w:spacing w:before="8"/>
        <w:rPr>
          <w:sz w:val="21"/>
        </w:rPr>
      </w:pPr>
    </w:p>
    <w:p w:rsidR="00597F78" w:rsidRDefault="00000000" w:rsidP="00C45FEC">
      <w:pPr>
        <w:pStyle w:val="BodyText"/>
        <w:spacing w:before="1" w:line="249" w:lineRule="auto"/>
        <w:ind w:left="949" w:firstLine="630"/>
      </w:pPr>
      <w:r>
        <w:t>For purposes of this Instruction 3 and Table 2, the term “submission” means any (</w:t>
      </w:r>
      <w:proofErr w:type="spellStart"/>
      <w:r>
        <w:t>i</w:t>
      </w:r>
      <w:proofErr w:type="spellEnd"/>
      <w:r>
        <w:t>) initial filing of, or amendment (pre-effective or post-effective), to a fee-bearing document; or (ii) fee-bearing form of prospectus filed under Rule 424 under the Securities Act (§230.424 of this chapter), in all cases that was accompanied by a contemporaneous fee payment. For purposes of these instructions to Table 2, a contemporaneous fee payment is the payment of a required fee that is satisfied through the actual transfer of funds, and does not include any amount of a required fee satisfied through a claimed fee offset. Instructions 3.</w:t>
      </w:r>
      <w:proofErr w:type="gramStart"/>
      <w:r>
        <w:t>B.ii</w:t>
      </w:r>
      <w:proofErr w:type="gramEnd"/>
      <w:r>
        <w:t xml:space="preserve"> and 3.C.ii require a filer that claims a fee offset under Rule 457(b) or (p) under the Securities Act (§230.457(b) or (p) of this chapter) or Rule 0-11(a)(2) under the Exchange Act (§240.0-11(a)(2) of this chapter) to identify previous submissions with contemporaneous fee payments that are the original source to which the fee offsets claimed on this filing can be traced. See Instruction 3.D for an example.</w:t>
      </w:r>
    </w:p>
    <w:p w:rsidR="00597F78" w:rsidRDefault="00597F78" w:rsidP="00C45FEC">
      <w:pPr>
        <w:pStyle w:val="BodyText"/>
        <w:spacing w:before="5"/>
        <w:rPr>
          <w:sz w:val="21"/>
        </w:rPr>
      </w:pPr>
    </w:p>
    <w:p w:rsidR="00597F78" w:rsidRDefault="00000000" w:rsidP="00C45FEC">
      <w:pPr>
        <w:pStyle w:val="BodyText"/>
        <w:ind w:left="949"/>
      </w:pPr>
      <w:r>
        <w:t>B. Rules 457(b) and 0-11(a)(2).</w:t>
      </w:r>
    </w:p>
    <w:p w:rsidR="00597F78" w:rsidRDefault="00597F78" w:rsidP="00C45FEC">
      <w:pPr>
        <w:pStyle w:val="BodyText"/>
        <w:spacing w:before="9"/>
        <w:rPr>
          <w:sz w:val="21"/>
        </w:rPr>
      </w:pPr>
    </w:p>
    <w:p w:rsidR="00597F78" w:rsidRDefault="00000000" w:rsidP="00C45FEC">
      <w:pPr>
        <w:pStyle w:val="BodyText"/>
        <w:spacing w:line="249" w:lineRule="auto"/>
        <w:ind w:left="949"/>
        <w:jc w:val="both"/>
      </w:pPr>
      <w:r>
        <w:t>If</w:t>
      </w:r>
      <w:r>
        <w:rPr>
          <w:spacing w:val="-2"/>
        </w:rPr>
        <w:t xml:space="preserve"> </w:t>
      </w:r>
      <w:r>
        <w:t>relying</w:t>
      </w:r>
      <w:r>
        <w:rPr>
          <w:spacing w:val="-1"/>
        </w:rPr>
        <w:t xml:space="preserve"> </w:t>
      </w:r>
      <w:r>
        <w:t>on</w:t>
      </w:r>
      <w:r>
        <w:rPr>
          <w:spacing w:val="-1"/>
        </w:rPr>
        <w:t xml:space="preserve"> </w:t>
      </w:r>
      <w:r>
        <w:t>Rule</w:t>
      </w:r>
      <w:r>
        <w:rPr>
          <w:spacing w:val="-1"/>
        </w:rPr>
        <w:t xml:space="preserve"> </w:t>
      </w:r>
      <w:r>
        <w:t>457(b)</w:t>
      </w:r>
      <w:r>
        <w:rPr>
          <w:spacing w:val="-1"/>
        </w:rPr>
        <w:t xml:space="preserve"> </w:t>
      </w:r>
      <w:r>
        <w:t>under</w:t>
      </w:r>
      <w:r>
        <w:rPr>
          <w:spacing w:val="-1"/>
        </w:rPr>
        <w:t xml:space="preserve"> </w:t>
      </w:r>
      <w:r>
        <w:t>the</w:t>
      </w:r>
      <w:r>
        <w:rPr>
          <w:spacing w:val="-2"/>
        </w:rPr>
        <w:t xml:space="preserve"> </w:t>
      </w:r>
      <w:r>
        <w:t>Securities</w:t>
      </w:r>
      <w:r>
        <w:rPr>
          <w:spacing w:val="-12"/>
        </w:rPr>
        <w:t xml:space="preserve"> </w:t>
      </w:r>
      <w:r>
        <w:t>Act</w:t>
      </w:r>
      <w:r>
        <w:rPr>
          <w:spacing w:val="-2"/>
        </w:rPr>
        <w:t xml:space="preserve"> </w:t>
      </w:r>
      <w:r>
        <w:t>(§230.457(b)</w:t>
      </w:r>
      <w:r>
        <w:rPr>
          <w:spacing w:val="-1"/>
        </w:rPr>
        <w:t xml:space="preserve"> </w:t>
      </w:r>
      <w:r>
        <w:t>of</w:t>
      </w:r>
      <w:r>
        <w:rPr>
          <w:spacing w:val="-1"/>
        </w:rPr>
        <w:t xml:space="preserve"> </w:t>
      </w:r>
      <w:r>
        <w:t>this</w:t>
      </w:r>
      <w:r>
        <w:rPr>
          <w:spacing w:val="-1"/>
        </w:rPr>
        <w:t xml:space="preserve"> </w:t>
      </w:r>
      <w:r>
        <w:t>chapter)</w:t>
      </w:r>
      <w:r>
        <w:rPr>
          <w:spacing w:val="-1"/>
        </w:rPr>
        <w:t xml:space="preserve"> </w:t>
      </w:r>
      <w:r>
        <w:t>or</w:t>
      </w:r>
      <w:r>
        <w:rPr>
          <w:spacing w:val="-1"/>
        </w:rPr>
        <w:t xml:space="preserve"> </w:t>
      </w:r>
      <w:r>
        <w:t>Rule</w:t>
      </w:r>
      <w:r>
        <w:rPr>
          <w:spacing w:val="-2"/>
        </w:rPr>
        <w:t xml:space="preserve"> </w:t>
      </w:r>
      <w:r>
        <w:t>0-11(a)(2)</w:t>
      </w:r>
      <w:r>
        <w:rPr>
          <w:spacing w:val="-1"/>
        </w:rPr>
        <w:t xml:space="preserve"> </w:t>
      </w:r>
      <w:r>
        <w:t>under</w:t>
      </w:r>
      <w:r>
        <w:rPr>
          <w:spacing w:val="-1"/>
        </w:rPr>
        <w:t xml:space="preserve"> </w:t>
      </w:r>
      <w:r>
        <w:t>the</w:t>
      </w:r>
      <w:r>
        <w:rPr>
          <w:spacing w:val="-1"/>
        </w:rPr>
        <w:t xml:space="preserve"> </w:t>
      </w:r>
      <w:r>
        <w:t>Exchange</w:t>
      </w:r>
      <w:r>
        <w:rPr>
          <w:spacing w:val="-13"/>
        </w:rPr>
        <w:t xml:space="preserve"> </w:t>
      </w:r>
      <w:r>
        <w:t>Act (§240.0-11(a)(2)</w:t>
      </w:r>
      <w:r>
        <w:rPr>
          <w:spacing w:val="-3"/>
        </w:rPr>
        <w:t xml:space="preserve"> </w:t>
      </w:r>
      <w:r>
        <w:t>of</w:t>
      </w:r>
      <w:r>
        <w:rPr>
          <w:spacing w:val="-2"/>
        </w:rPr>
        <w:t xml:space="preserve"> </w:t>
      </w:r>
      <w:r>
        <w:t>this</w:t>
      </w:r>
      <w:r>
        <w:rPr>
          <w:spacing w:val="-2"/>
        </w:rPr>
        <w:t xml:space="preserve"> </w:t>
      </w:r>
      <w:r>
        <w:t>chapter)</w:t>
      </w:r>
      <w:r>
        <w:rPr>
          <w:spacing w:val="-2"/>
        </w:rPr>
        <w:t xml:space="preserve"> </w:t>
      </w:r>
      <w:r>
        <w:t>to</w:t>
      </w:r>
      <w:r>
        <w:rPr>
          <w:spacing w:val="-2"/>
        </w:rPr>
        <w:t xml:space="preserve"> </w:t>
      </w:r>
      <w:r>
        <w:t>offset</w:t>
      </w:r>
      <w:r>
        <w:rPr>
          <w:spacing w:val="-2"/>
        </w:rPr>
        <w:t xml:space="preserve"> </w:t>
      </w:r>
      <w:r>
        <w:t>some</w:t>
      </w:r>
      <w:r>
        <w:rPr>
          <w:spacing w:val="-4"/>
        </w:rPr>
        <w:t xml:space="preserve"> </w:t>
      </w:r>
      <w:r>
        <w:t>or</w:t>
      </w:r>
      <w:r>
        <w:rPr>
          <w:spacing w:val="-2"/>
        </w:rPr>
        <w:t xml:space="preserve"> </w:t>
      </w:r>
      <w:r>
        <w:t>all</w:t>
      </w:r>
      <w:r>
        <w:rPr>
          <w:spacing w:val="-2"/>
        </w:rPr>
        <w:t xml:space="preserve"> </w:t>
      </w:r>
      <w:r>
        <w:t>of</w:t>
      </w:r>
      <w:r>
        <w:rPr>
          <w:spacing w:val="-2"/>
        </w:rPr>
        <w:t xml:space="preserve"> </w:t>
      </w:r>
      <w:r>
        <w:t>the</w:t>
      </w:r>
      <w:r>
        <w:rPr>
          <w:spacing w:val="-2"/>
        </w:rPr>
        <w:t xml:space="preserve"> </w:t>
      </w:r>
      <w:r>
        <w:t>filing</w:t>
      </w:r>
      <w:r>
        <w:rPr>
          <w:spacing w:val="-3"/>
        </w:rPr>
        <w:t xml:space="preserve"> </w:t>
      </w:r>
      <w:r>
        <w:t>fee</w:t>
      </w:r>
      <w:r>
        <w:rPr>
          <w:spacing w:val="-3"/>
        </w:rPr>
        <w:t xml:space="preserve"> </w:t>
      </w:r>
      <w:r>
        <w:t>due</w:t>
      </w:r>
      <w:r>
        <w:rPr>
          <w:spacing w:val="-2"/>
        </w:rPr>
        <w:t xml:space="preserve"> </w:t>
      </w:r>
      <w:r>
        <w:t>on</w:t>
      </w:r>
      <w:r>
        <w:rPr>
          <w:spacing w:val="-2"/>
        </w:rPr>
        <w:t xml:space="preserve"> </w:t>
      </w:r>
      <w:r>
        <w:t>this</w:t>
      </w:r>
      <w:r>
        <w:rPr>
          <w:spacing w:val="-2"/>
        </w:rPr>
        <w:t xml:space="preserve"> </w:t>
      </w:r>
      <w:r>
        <w:t>registration</w:t>
      </w:r>
      <w:r>
        <w:rPr>
          <w:spacing w:val="-2"/>
        </w:rPr>
        <w:t xml:space="preserve"> </w:t>
      </w:r>
      <w:r>
        <w:t>statement</w:t>
      </w:r>
      <w:r>
        <w:rPr>
          <w:spacing w:val="-3"/>
        </w:rPr>
        <w:t xml:space="preserve"> </w:t>
      </w:r>
      <w:r>
        <w:t>by</w:t>
      </w:r>
      <w:r>
        <w:rPr>
          <w:spacing w:val="-2"/>
        </w:rPr>
        <w:t xml:space="preserve"> </w:t>
      </w:r>
      <w:r>
        <w:t>amounts</w:t>
      </w:r>
      <w:r>
        <w:rPr>
          <w:spacing w:val="-3"/>
        </w:rPr>
        <w:t xml:space="preserve"> </w:t>
      </w:r>
      <w:r>
        <w:t>paid</w:t>
      </w:r>
      <w:r>
        <w:rPr>
          <w:spacing w:val="-2"/>
        </w:rPr>
        <w:t xml:space="preserve"> </w:t>
      </w:r>
      <w:r>
        <w:t>in connection with earlier filings (other than this Form S-3 unless pursuant to Instruction 2.A.iv) relating to the same transaction, provide the following information:</w:t>
      </w:r>
    </w:p>
    <w:p w:rsidR="00597F78" w:rsidRDefault="00597F78" w:rsidP="00C45FEC">
      <w:pPr>
        <w:pStyle w:val="BodyText"/>
        <w:spacing w:before="2"/>
        <w:rPr>
          <w:sz w:val="21"/>
        </w:rPr>
      </w:pPr>
    </w:p>
    <w:p w:rsidR="00597F78" w:rsidRPr="00C45FEC" w:rsidRDefault="00C45FEC" w:rsidP="00C45FEC">
      <w:pPr>
        <w:tabs>
          <w:tab w:val="left" w:pos="1736"/>
        </w:tabs>
        <w:ind w:left="1735" w:hanging="157"/>
        <w:rPr>
          <w:sz w:val="20"/>
        </w:rPr>
      </w:pPr>
      <w:r>
        <w:rPr>
          <w:spacing w:val="-1"/>
          <w:sz w:val="20"/>
          <w:szCs w:val="20"/>
        </w:rPr>
        <w:t>A.</w:t>
      </w:r>
      <w:r>
        <w:rPr>
          <w:spacing w:val="-1"/>
          <w:sz w:val="20"/>
          <w:szCs w:val="20"/>
        </w:rPr>
        <w:tab/>
      </w:r>
      <w:r w:rsidR="00000000" w:rsidRPr="00C45FEC">
        <w:rPr>
          <w:sz w:val="20"/>
        </w:rPr>
        <w:t>Fee Offset</w:t>
      </w:r>
      <w:r w:rsidR="00000000" w:rsidRPr="00C45FEC">
        <w:rPr>
          <w:spacing w:val="-3"/>
          <w:sz w:val="20"/>
        </w:rPr>
        <w:t xml:space="preserve"> </w:t>
      </w:r>
      <w:r w:rsidR="00000000" w:rsidRPr="00C45FEC">
        <w:rPr>
          <w:sz w:val="20"/>
        </w:rPr>
        <w:t>Claims.</w:t>
      </w:r>
    </w:p>
    <w:p w:rsidR="00597F78" w:rsidRDefault="00597F78" w:rsidP="00C45FEC">
      <w:pPr>
        <w:pStyle w:val="BodyText"/>
        <w:spacing w:before="8"/>
        <w:rPr>
          <w:sz w:val="21"/>
        </w:rPr>
      </w:pPr>
    </w:p>
    <w:p w:rsidR="00597F78" w:rsidRDefault="00000000" w:rsidP="00C45FEC">
      <w:pPr>
        <w:pStyle w:val="BodyText"/>
        <w:spacing w:line="249" w:lineRule="auto"/>
        <w:ind w:left="949" w:firstLine="630"/>
      </w:pPr>
      <w:r>
        <w:t>For each earlier filed Securities Act registration statement or Exchange Act document relating to the same transaction from which a fee offset is being claimed, provide the information that Table 2 requires under the heading “Rules 457(b) and 0-11(a)(2)” for the line item “Fee Offset Claims”. The “Fee Offset Claimed” column requires the dollar amount of the previously paid filing fee to be offset against the currently due fee.</w:t>
      </w:r>
    </w:p>
    <w:p w:rsidR="00597F78" w:rsidRDefault="00597F78" w:rsidP="00C45FEC">
      <w:pPr>
        <w:pStyle w:val="BodyText"/>
        <w:spacing w:before="2"/>
        <w:rPr>
          <w:sz w:val="21"/>
        </w:rPr>
      </w:pPr>
    </w:p>
    <w:p w:rsidR="00597F78" w:rsidRDefault="00000000" w:rsidP="00C45FEC">
      <w:pPr>
        <w:pStyle w:val="BodyText"/>
        <w:ind w:left="139"/>
      </w:pPr>
      <w:r>
        <w:t>Note to Instruction 3.B.i.</w:t>
      </w:r>
    </w:p>
    <w:p w:rsidR="00597F78" w:rsidRDefault="00000000" w:rsidP="00C45FEC">
      <w:pPr>
        <w:pStyle w:val="BodyText"/>
        <w:spacing w:before="10" w:line="249" w:lineRule="auto"/>
        <w:ind w:left="949"/>
        <w:jc w:val="both"/>
      </w:pPr>
      <w:r>
        <w:t>If</w:t>
      </w:r>
      <w:r>
        <w:rPr>
          <w:spacing w:val="-2"/>
        </w:rPr>
        <w:t xml:space="preserve"> </w:t>
      </w:r>
      <w:r>
        <w:t>claiming</w:t>
      </w:r>
      <w:r>
        <w:rPr>
          <w:spacing w:val="-2"/>
        </w:rPr>
        <w:t xml:space="preserve"> </w:t>
      </w:r>
      <w:r>
        <w:t>an</w:t>
      </w:r>
      <w:r>
        <w:rPr>
          <w:spacing w:val="-2"/>
        </w:rPr>
        <w:t xml:space="preserve"> </w:t>
      </w:r>
      <w:r>
        <w:t>offset</w:t>
      </w:r>
      <w:r>
        <w:rPr>
          <w:spacing w:val="-1"/>
        </w:rPr>
        <w:t xml:space="preserve"> </w:t>
      </w:r>
      <w:r>
        <w:t>from</w:t>
      </w:r>
      <w:r>
        <w:rPr>
          <w:spacing w:val="-2"/>
        </w:rPr>
        <w:t xml:space="preserve"> </w:t>
      </w:r>
      <w:r>
        <w:t>a</w:t>
      </w:r>
      <w:r>
        <w:rPr>
          <w:spacing w:val="-2"/>
        </w:rPr>
        <w:t xml:space="preserve"> </w:t>
      </w:r>
      <w:r>
        <w:t>Securities</w:t>
      </w:r>
      <w:r>
        <w:rPr>
          <w:spacing w:val="-13"/>
        </w:rPr>
        <w:t xml:space="preserve"> </w:t>
      </w:r>
      <w:r>
        <w:t>Act</w:t>
      </w:r>
      <w:r>
        <w:rPr>
          <w:spacing w:val="-3"/>
        </w:rPr>
        <w:t xml:space="preserve"> </w:t>
      </w:r>
      <w:r>
        <w:t>registration</w:t>
      </w:r>
      <w:r>
        <w:rPr>
          <w:spacing w:val="-1"/>
        </w:rPr>
        <w:t xml:space="preserve"> </w:t>
      </w:r>
      <w:r>
        <w:t>statement,</w:t>
      </w:r>
      <w:r>
        <w:rPr>
          <w:spacing w:val="-3"/>
        </w:rPr>
        <w:t xml:space="preserve"> </w:t>
      </w:r>
      <w:r>
        <w:t>provide</w:t>
      </w:r>
      <w:r>
        <w:rPr>
          <w:spacing w:val="-2"/>
        </w:rPr>
        <w:t xml:space="preserve"> </w:t>
      </w:r>
      <w:r>
        <w:t>a</w:t>
      </w:r>
      <w:r>
        <w:rPr>
          <w:spacing w:val="-1"/>
        </w:rPr>
        <w:t xml:space="preserve"> </w:t>
      </w:r>
      <w:r>
        <w:t>detailed</w:t>
      </w:r>
      <w:r>
        <w:rPr>
          <w:spacing w:val="-2"/>
        </w:rPr>
        <w:t xml:space="preserve"> </w:t>
      </w:r>
      <w:r>
        <w:t>explanation</w:t>
      </w:r>
      <w:r>
        <w:rPr>
          <w:spacing w:val="-2"/>
        </w:rPr>
        <w:t xml:space="preserve"> </w:t>
      </w:r>
      <w:r>
        <w:t>of</w:t>
      </w:r>
      <w:r>
        <w:rPr>
          <w:spacing w:val="-1"/>
        </w:rPr>
        <w:t xml:space="preserve"> </w:t>
      </w:r>
      <w:r>
        <w:t>the</w:t>
      </w:r>
      <w:r>
        <w:rPr>
          <w:spacing w:val="-2"/>
        </w:rPr>
        <w:t xml:space="preserve"> </w:t>
      </w:r>
      <w:r>
        <w:t>basis</w:t>
      </w:r>
      <w:r>
        <w:rPr>
          <w:spacing w:val="-2"/>
        </w:rPr>
        <w:t xml:space="preserve"> </w:t>
      </w:r>
      <w:r>
        <w:t>for</w:t>
      </w:r>
      <w:r>
        <w:rPr>
          <w:spacing w:val="-1"/>
        </w:rPr>
        <w:t xml:space="preserve"> </w:t>
      </w:r>
      <w:r>
        <w:t>the</w:t>
      </w:r>
      <w:r>
        <w:rPr>
          <w:spacing w:val="-2"/>
        </w:rPr>
        <w:t xml:space="preserve"> </w:t>
      </w:r>
      <w:r>
        <w:t>claimed offset.</w:t>
      </w:r>
    </w:p>
    <w:p w:rsidR="00597F78" w:rsidRDefault="00597F78" w:rsidP="00C45FEC">
      <w:pPr>
        <w:pStyle w:val="BodyText"/>
        <w:rPr>
          <w:sz w:val="21"/>
        </w:rPr>
      </w:pPr>
    </w:p>
    <w:p w:rsidR="00597F78" w:rsidRPr="00C45FEC" w:rsidRDefault="00C45FEC" w:rsidP="00C45FEC">
      <w:pPr>
        <w:tabs>
          <w:tab w:val="left" w:pos="1792"/>
        </w:tabs>
        <w:ind w:left="1791" w:hanging="213"/>
        <w:rPr>
          <w:sz w:val="20"/>
        </w:rPr>
      </w:pPr>
      <w:r>
        <w:rPr>
          <w:spacing w:val="-1"/>
          <w:sz w:val="20"/>
          <w:szCs w:val="20"/>
        </w:rPr>
        <w:t>B.</w:t>
      </w:r>
      <w:r>
        <w:rPr>
          <w:spacing w:val="-1"/>
          <w:sz w:val="20"/>
          <w:szCs w:val="20"/>
        </w:rPr>
        <w:tab/>
      </w:r>
      <w:r w:rsidR="00000000" w:rsidRPr="00C45FEC">
        <w:rPr>
          <w:sz w:val="20"/>
        </w:rPr>
        <w:t>Fee Offset</w:t>
      </w:r>
      <w:r w:rsidR="00000000" w:rsidRPr="00C45FEC">
        <w:rPr>
          <w:spacing w:val="-3"/>
          <w:sz w:val="20"/>
        </w:rPr>
        <w:t xml:space="preserve"> </w:t>
      </w:r>
      <w:r w:rsidR="00000000" w:rsidRPr="00C45FEC">
        <w:rPr>
          <w:sz w:val="20"/>
        </w:rPr>
        <w:t>Sources.</w:t>
      </w:r>
    </w:p>
    <w:p w:rsidR="00597F78" w:rsidRDefault="00000000" w:rsidP="00C45FEC">
      <w:pPr>
        <w:pStyle w:val="BodyText"/>
        <w:spacing w:before="10" w:line="249" w:lineRule="auto"/>
        <w:ind w:left="950" w:firstLine="629"/>
      </w:pPr>
      <w:r>
        <w:t>With respect to amounts claimed as an offset under Rule 457(b) or Rule 0-11(a)(2), identify those submissions with contemporaneous fee payments that are the original source to which those amounts can be traced. For each submission identified, provide the information that Table 2 requires under the heading “Rules 457(b) and 0-11(a)(2)” for the line item “Fee Offset Sources”. The “Fee Paid with Fee Offset Source” column requires the dollar amount of the contemporaneous fee payment made with respect to each identified submission that is the source of the fee offset claimed pursuant to Rule 457(b) or 0-11(a)(2).</w:t>
      </w:r>
    </w:p>
    <w:p w:rsidR="00597F78" w:rsidRDefault="00597F78" w:rsidP="00C45FEC">
      <w:pPr>
        <w:pStyle w:val="BodyText"/>
        <w:spacing w:before="4"/>
        <w:rPr>
          <w:sz w:val="21"/>
        </w:rPr>
      </w:pPr>
    </w:p>
    <w:p w:rsidR="00597F78" w:rsidRPr="00C45FEC" w:rsidRDefault="00C45FEC" w:rsidP="00C45FEC">
      <w:pPr>
        <w:tabs>
          <w:tab w:val="left" w:pos="1184"/>
        </w:tabs>
        <w:ind w:left="1183" w:hanging="235"/>
        <w:rPr>
          <w:sz w:val="20"/>
        </w:rPr>
      </w:pPr>
      <w:r>
        <w:rPr>
          <w:sz w:val="20"/>
          <w:szCs w:val="20"/>
        </w:rPr>
        <w:t>C.</w:t>
      </w:r>
      <w:r>
        <w:rPr>
          <w:sz w:val="20"/>
          <w:szCs w:val="20"/>
        </w:rPr>
        <w:tab/>
      </w:r>
      <w:r w:rsidR="00000000" w:rsidRPr="00C45FEC">
        <w:rPr>
          <w:sz w:val="20"/>
        </w:rPr>
        <w:t>Rule 457(p).</w:t>
      </w:r>
    </w:p>
    <w:p w:rsidR="00597F78" w:rsidRDefault="00597F78" w:rsidP="00C45FEC">
      <w:pPr>
        <w:rPr>
          <w:sz w:val="20"/>
        </w:rPr>
        <w:sectPr w:rsidR="00597F78">
          <w:pgSz w:w="12240" w:h="15840"/>
          <w:pgMar w:top="680" w:right="560" w:bottom="760" w:left="580" w:header="0" w:footer="426" w:gutter="0"/>
          <w:cols w:space="720"/>
        </w:sectPr>
      </w:pPr>
    </w:p>
    <w:p w:rsidR="00597F78" w:rsidRDefault="00000000" w:rsidP="00C45FEC">
      <w:pPr>
        <w:pStyle w:val="BodyText"/>
        <w:spacing w:before="64" w:line="249" w:lineRule="auto"/>
        <w:ind w:left="949" w:firstLine="630"/>
      </w:pPr>
      <w:r>
        <w:lastRenderedPageBreak/>
        <w:t>If relying on Rule 457(p) under the Securities Act (§230.457(p) of this chapter) to offset some or all of the filing fee due on this registration statement with the filing fee previously paid for unsold securities under an earlier filed registration statement, provide the following information:</w:t>
      </w:r>
    </w:p>
    <w:p w:rsidR="00597F78" w:rsidRDefault="00597F78" w:rsidP="00C45FEC">
      <w:pPr>
        <w:pStyle w:val="BodyText"/>
        <w:rPr>
          <w:sz w:val="21"/>
        </w:rPr>
      </w:pPr>
    </w:p>
    <w:p w:rsidR="00597F78" w:rsidRPr="00C45FEC" w:rsidRDefault="00C45FEC" w:rsidP="00C45FEC">
      <w:pPr>
        <w:tabs>
          <w:tab w:val="left" w:pos="1736"/>
        </w:tabs>
        <w:spacing w:before="1"/>
        <w:ind w:left="1735" w:hanging="157"/>
        <w:rPr>
          <w:sz w:val="20"/>
        </w:rPr>
      </w:pPr>
      <w:proofErr w:type="spellStart"/>
      <w:r>
        <w:rPr>
          <w:spacing w:val="-1"/>
          <w:w w:val="97"/>
          <w:sz w:val="20"/>
          <w:szCs w:val="20"/>
        </w:rPr>
        <w:t>i</w:t>
      </w:r>
      <w:proofErr w:type="spellEnd"/>
      <w:r>
        <w:rPr>
          <w:spacing w:val="-1"/>
          <w:w w:val="97"/>
          <w:sz w:val="20"/>
          <w:szCs w:val="20"/>
        </w:rPr>
        <w:t>.</w:t>
      </w:r>
      <w:r>
        <w:rPr>
          <w:spacing w:val="-1"/>
          <w:w w:val="97"/>
          <w:sz w:val="20"/>
          <w:szCs w:val="20"/>
        </w:rPr>
        <w:tab/>
      </w:r>
      <w:r w:rsidR="00000000" w:rsidRPr="00C45FEC">
        <w:rPr>
          <w:sz w:val="20"/>
        </w:rPr>
        <w:t>Fee Offset</w:t>
      </w:r>
      <w:r w:rsidR="00000000" w:rsidRPr="00C45FEC">
        <w:rPr>
          <w:spacing w:val="-3"/>
          <w:sz w:val="20"/>
        </w:rPr>
        <w:t xml:space="preserve"> </w:t>
      </w:r>
      <w:r w:rsidR="00000000" w:rsidRPr="00C45FEC">
        <w:rPr>
          <w:sz w:val="20"/>
        </w:rPr>
        <w:t>Claims.</w:t>
      </w:r>
    </w:p>
    <w:p w:rsidR="00597F78" w:rsidRDefault="00597F78" w:rsidP="00C45FEC">
      <w:pPr>
        <w:pStyle w:val="BodyText"/>
        <w:spacing w:before="8"/>
        <w:rPr>
          <w:sz w:val="21"/>
        </w:rPr>
      </w:pPr>
    </w:p>
    <w:p w:rsidR="00597F78" w:rsidRDefault="00000000" w:rsidP="00C45FEC">
      <w:pPr>
        <w:pStyle w:val="BodyText"/>
        <w:spacing w:line="249" w:lineRule="auto"/>
        <w:ind w:left="949" w:firstLine="1350"/>
      </w:pPr>
      <w:r>
        <w:t>For each such earlier filed registration statement from which the registrant is claiming a filing fee offset, provide the information Table 2 requires under the heading “Rule 457(p)” for the line item “Fee Offset Claims”. The “Fee Offset Claimed” column requires the dollar amount of the previously paid filing fee to be offset against the currently due fee.</w:t>
      </w:r>
    </w:p>
    <w:p w:rsidR="00597F78" w:rsidRDefault="00597F78" w:rsidP="00C45FEC">
      <w:pPr>
        <w:pStyle w:val="BodyText"/>
        <w:spacing w:before="1"/>
        <w:rPr>
          <w:sz w:val="21"/>
        </w:rPr>
      </w:pPr>
    </w:p>
    <w:p w:rsidR="00597F78" w:rsidRDefault="00000000" w:rsidP="00C45FEC">
      <w:pPr>
        <w:pStyle w:val="BodyText"/>
        <w:ind w:left="139"/>
      </w:pPr>
      <w:r>
        <w:t>Notes to Instruction 3.C.i.</w:t>
      </w:r>
    </w:p>
    <w:p w:rsidR="00597F78" w:rsidRDefault="00597F78" w:rsidP="00C45FEC">
      <w:pPr>
        <w:pStyle w:val="BodyText"/>
        <w:spacing w:before="9"/>
        <w:rPr>
          <w:sz w:val="21"/>
        </w:rPr>
      </w:pPr>
    </w:p>
    <w:p w:rsidR="00597F78" w:rsidRPr="00C45FEC" w:rsidRDefault="00C45FEC" w:rsidP="00C45FEC">
      <w:pPr>
        <w:tabs>
          <w:tab w:val="left" w:pos="1150"/>
        </w:tabs>
        <w:spacing w:line="249" w:lineRule="auto"/>
        <w:ind w:left="949"/>
        <w:rPr>
          <w:sz w:val="20"/>
        </w:rPr>
      </w:pPr>
      <w:r>
        <w:rPr>
          <w:spacing w:val="-1"/>
          <w:w w:val="98"/>
          <w:sz w:val="20"/>
          <w:szCs w:val="20"/>
        </w:rPr>
        <w:t>1.</w:t>
      </w:r>
      <w:r>
        <w:rPr>
          <w:spacing w:val="-1"/>
          <w:w w:val="98"/>
          <w:sz w:val="20"/>
          <w:szCs w:val="20"/>
        </w:rPr>
        <w:tab/>
      </w:r>
      <w:r w:rsidR="00000000" w:rsidRPr="00C45FEC">
        <w:rPr>
          <w:sz w:val="20"/>
        </w:rPr>
        <w:t>Provide a statement that the registrant has either withdrawn each prior registration statement or has terminated or completed any offering that included the unsold securities under the prior registration</w:t>
      </w:r>
      <w:r w:rsidR="00000000" w:rsidRPr="00C45FEC">
        <w:rPr>
          <w:spacing w:val="-8"/>
          <w:sz w:val="20"/>
        </w:rPr>
        <w:t xml:space="preserve"> </w:t>
      </w:r>
      <w:r w:rsidR="00000000" w:rsidRPr="00C45FEC">
        <w:rPr>
          <w:sz w:val="20"/>
        </w:rPr>
        <w:t>statements.</w:t>
      </w:r>
    </w:p>
    <w:p w:rsidR="00597F78" w:rsidRPr="00C45FEC" w:rsidRDefault="00C45FEC" w:rsidP="00C45FEC">
      <w:pPr>
        <w:tabs>
          <w:tab w:val="left" w:pos="1150"/>
        </w:tabs>
        <w:spacing w:before="1" w:line="249" w:lineRule="auto"/>
        <w:ind w:left="949"/>
        <w:rPr>
          <w:sz w:val="20"/>
        </w:rPr>
      </w:pPr>
      <w:r>
        <w:rPr>
          <w:spacing w:val="-1"/>
          <w:w w:val="98"/>
          <w:sz w:val="20"/>
          <w:szCs w:val="20"/>
        </w:rPr>
        <w:t>2.</w:t>
      </w:r>
      <w:r>
        <w:rPr>
          <w:spacing w:val="-1"/>
          <w:w w:val="98"/>
          <w:sz w:val="20"/>
          <w:szCs w:val="20"/>
        </w:rPr>
        <w:tab/>
      </w:r>
      <w:r w:rsidR="00000000" w:rsidRPr="00C45FEC">
        <w:rPr>
          <w:sz w:val="20"/>
        </w:rPr>
        <w:t>If you were not the registrant under the earlier registration statements, entering information under the heading “Rule 457(p)” pursuant to Instruction 3.C.i affirms that you are that registrant’s</w:t>
      </w:r>
      <w:r w:rsidR="00000000" w:rsidRPr="00C45FEC">
        <w:rPr>
          <w:spacing w:val="-37"/>
          <w:sz w:val="20"/>
        </w:rPr>
        <w:t xml:space="preserve"> </w:t>
      </w:r>
      <w:r w:rsidR="00000000" w:rsidRPr="00C45FEC">
        <w:rPr>
          <w:sz w:val="20"/>
        </w:rPr>
        <w:t xml:space="preserve">successor, majority-owned </w:t>
      </w:r>
      <w:r w:rsidR="00000000" w:rsidRPr="00C45FEC">
        <w:rPr>
          <w:spacing w:val="-3"/>
          <w:sz w:val="20"/>
        </w:rPr>
        <w:t xml:space="preserve">subsidiary, </w:t>
      </w:r>
      <w:r w:rsidR="00000000" w:rsidRPr="00C45FEC">
        <w:rPr>
          <w:sz w:val="20"/>
        </w:rPr>
        <w:t>or parent owning</w:t>
      </w:r>
      <w:r w:rsidR="00000000" w:rsidRPr="00C45FEC">
        <w:rPr>
          <w:spacing w:val="-4"/>
          <w:sz w:val="20"/>
        </w:rPr>
        <w:t xml:space="preserve"> </w:t>
      </w:r>
      <w:r w:rsidR="00000000" w:rsidRPr="00C45FEC">
        <w:rPr>
          <w:sz w:val="20"/>
        </w:rPr>
        <w:t>more</w:t>
      </w:r>
      <w:r w:rsidR="00000000" w:rsidRPr="00C45FEC">
        <w:rPr>
          <w:spacing w:val="-3"/>
          <w:sz w:val="20"/>
        </w:rPr>
        <w:t xml:space="preserve"> </w:t>
      </w:r>
      <w:r w:rsidR="00000000" w:rsidRPr="00C45FEC">
        <w:rPr>
          <w:sz w:val="20"/>
        </w:rPr>
        <w:t>than</w:t>
      </w:r>
      <w:r w:rsidR="00000000" w:rsidRPr="00C45FEC">
        <w:rPr>
          <w:spacing w:val="-3"/>
          <w:sz w:val="20"/>
        </w:rPr>
        <w:t xml:space="preserve"> </w:t>
      </w:r>
      <w:r w:rsidR="00000000" w:rsidRPr="00C45FEC">
        <w:rPr>
          <w:sz w:val="20"/>
        </w:rPr>
        <w:t>50%</w:t>
      </w:r>
      <w:r w:rsidR="00000000" w:rsidRPr="00C45FEC">
        <w:rPr>
          <w:spacing w:val="-4"/>
          <w:sz w:val="20"/>
        </w:rPr>
        <w:t xml:space="preserve"> </w:t>
      </w:r>
      <w:r w:rsidR="00000000" w:rsidRPr="00C45FEC">
        <w:rPr>
          <w:sz w:val="20"/>
        </w:rPr>
        <w:t>of</w:t>
      </w:r>
      <w:r w:rsidR="00000000" w:rsidRPr="00C45FEC">
        <w:rPr>
          <w:spacing w:val="-3"/>
          <w:sz w:val="20"/>
        </w:rPr>
        <w:t xml:space="preserve"> </w:t>
      </w:r>
      <w:r w:rsidR="00000000" w:rsidRPr="00C45FEC">
        <w:rPr>
          <w:sz w:val="20"/>
        </w:rPr>
        <w:t>the</w:t>
      </w:r>
      <w:r w:rsidR="00000000" w:rsidRPr="00C45FEC">
        <w:rPr>
          <w:spacing w:val="-3"/>
          <w:sz w:val="20"/>
        </w:rPr>
        <w:t xml:space="preserve"> </w:t>
      </w:r>
      <w:r w:rsidR="00000000" w:rsidRPr="00C45FEC">
        <w:rPr>
          <w:sz w:val="20"/>
        </w:rPr>
        <w:t>registrant’s</w:t>
      </w:r>
      <w:r w:rsidR="00000000" w:rsidRPr="00C45FEC">
        <w:rPr>
          <w:spacing w:val="-4"/>
          <w:sz w:val="20"/>
        </w:rPr>
        <w:t xml:space="preserve"> </w:t>
      </w:r>
      <w:r w:rsidR="00000000" w:rsidRPr="00C45FEC">
        <w:rPr>
          <w:sz w:val="20"/>
        </w:rPr>
        <w:t>outstanding</w:t>
      </w:r>
      <w:r w:rsidR="00000000" w:rsidRPr="00C45FEC">
        <w:rPr>
          <w:spacing w:val="-3"/>
          <w:sz w:val="20"/>
        </w:rPr>
        <w:t xml:space="preserve"> </w:t>
      </w:r>
      <w:r w:rsidR="00000000" w:rsidRPr="00C45FEC">
        <w:rPr>
          <w:sz w:val="20"/>
        </w:rPr>
        <w:t>voting</w:t>
      </w:r>
      <w:r w:rsidR="00000000" w:rsidRPr="00C45FEC">
        <w:rPr>
          <w:spacing w:val="-4"/>
          <w:sz w:val="20"/>
        </w:rPr>
        <w:t xml:space="preserve"> </w:t>
      </w:r>
      <w:r w:rsidR="00000000" w:rsidRPr="00C45FEC">
        <w:rPr>
          <w:sz w:val="20"/>
        </w:rPr>
        <w:t>securities</w:t>
      </w:r>
      <w:r w:rsidR="00000000" w:rsidRPr="00C45FEC">
        <w:rPr>
          <w:spacing w:val="-4"/>
          <w:sz w:val="20"/>
        </w:rPr>
        <w:t xml:space="preserve"> </w:t>
      </w:r>
      <w:r w:rsidR="00000000" w:rsidRPr="00C45FEC">
        <w:rPr>
          <w:sz w:val="20"/>
        </w:rPr>
        <w:t>eligible</w:t>
      </w:r>
      <w:r w:rsidR="00000000" w:rsidRPr="00C45FEC">
        <w:rPr>
          <w:spacing w:val="-3"/>
          <w:sz w:val="20"/>
        </w:rPr>
        <w:t xml:space="preserve"> </w:t>
      </w:r>
      <w:r w:rsidR="00000000" w:rsidRPr="00C45FEC">
        <w:rPr>
          <w:sz w:val="20"/>
        </w:rPr>
        <w:t>to</w:t>
      </w:r>
      <w:r w:rsidR="00000000" w:rsidRPr="00C45FEC">
        <w:rPr>
          <w:spacing w:val="-3"/>
          <w:sz w:val="20"/>
        </w:rPr>
        <w:t xml:space="preserve"> </w:t>
      </w:r>
      <w:r w:rsidR="00000000" w:rsidRPr="00C45FEC">
        <w:rPr>
          <w:sz w:val="20"/>
        </w:rPr>
        <w:t>claim</w:t>
      </w:r>
      <w:r w:rsidR="00000000" w:rsidRPr="00C45FEC">
        <w:rPr>
          <w:spacing w:val="-4"/>
          <w:sz w:val="20"/>
        </w:rPr>
        <w:t xml:space="preserve"> </w:t>
      </w:r>
      <w:r w:rsidR="00000000" w:rsidRPr="00C45FEC">
        <w:rPr>
          <w:sz w:val="20"/>
        </w:rPr>
        <w:t>a</w:t>
      </w:r>
      <w:r w:rsidR="00000000" w:rsidRPr="00C45FEC">
        <w:rPr>
          <w:spacing w:val="-3"/>
          <w:sz w:val="20"/>
        </w:rPr>
        <w:t xml:space="preserve"> </w:t>
      </w:r>
      <w:r w:rsidR="00000000" w:rsidRPr="00C45FEC">
        <w:rPr>
          <w:sz w:val="20"/>
        </w:rPr>
        <w:t>filing</w:t>
      </w:r>
      <w:r w:rsidR="00000000" w:rsidRPr="00C45FEC">
        <w:rPr>
          <w:spacing w:val="-4"/>
          <w:sz w:val="20"/>
        </w:rPr>
        <w:t xml:space="preserve"> </w:t>
      </w:r>
      <w:r w:rsidR="00000000" w:rsidRPr="00C45FEC">
        <w:rPr>
          <w:sz w:val="20"/>
        </w:rPr>
        <w:t>fee</w:t>
      </w:r>
      <w:r w:rsidR="00000000" w:rsidRPr="00C45FEC">
        <w:rPr>
          <w:spacing w:val="-3"/>
          <w:sz w:val="20"/>
        </w:rPr>
        <w:t xml:space="preserve"> </w:t>
      </w:r>
      <w:r w:rsidR="00000000" w:rsidRPr="00C45FEC">
        <w:rPr>
          <w:sz w:val="20"/>
        </w:rPr>
        <w:t>offset.</w:t>
      </w:r>
      <w:r w:rsidR="00000000" w:rsidRPr="00C45FEC">
        <w:rPr>
          <w:spacing w:val="-4"/>
          <w:sz w:val="20"/>
        </w:rPr>
        <w:t xml:space="preserve"> </w:t>
      </w:r>
      <w:r w:rsidR="00000000" w:rsidRPr="00C45FEC">
        <w:rPr>
          <w:sz w:val="20"/>
        </w:rPr>
        <w:t>See</w:t>
      </w:r>
      <w:r w:rsidR="00000000" w:rsidRPr="00C45FEC">
        <w:rPr>
          <w:spacing w:val="-4"/>
          <w:sz w:val="20"/>
        </w:rPr>
        <w:t xml:space="preserve"> </w:t>
      </w:r>
      <w:r w:rsidR="00000000" w:rsidRPr="00C45FEC">
        <w:rPr>
          <w:sz w:val="20"/>
        </w:rPr>
        <w:t>the</w:t>
      </w:r>
      <w:r w:rsidR="00000000" w:rsidRPr="00C45FEC">
        <w:rPr>
          <w:spacing w:val="-3"/>
          <w:sz w:val="20"/>
        </w:rPr>
        <w:t xml:space="preserve"> </w:t>
      </w:r>
      <w:r w:rsidR="00000000" w:rsidRPr="00C45FEC">
        <w:rPr>
          <w:sz w:val="20"/>
        </w:rPr>
        <w:t>definitions of “successor” and “majority-owned subsidiary” in Rule 405 under the Securities Act (§230.405 of this</w:t>
      </w:r>
      <w:r w:rsidR="00000000" w:rsidRPr="00C45FEC">
        <w:rPr>
          <w:spacing w:val="-31"/>
          <w:sz w:val="20"/>
        </w:rPr>
        <w:t xml:space="preserve"> </w:t>
      </w:r>
      <w:r w:rsidR="00000000" w:rsidRPr="00C45FEC">
        <w:rPr>
          <w:sz w:val="20"/>
        </w:rPr>
        <w:t>chapter).</w:t>
      </w:r>
    </w:p>
    <w:p w:rsidR="00597F78" w:rsidRDefault="00597F78" w:rsidP="00C45FEC">
      <w:pPr>
        <w:pStyle w:val="BodyText"/>
        <w:spacing w:before="2"/>
        <w:rPr>
          <w:sz w:val="21"/>
        </w:rPr>
      </w:pPr>
    </w:p>
    <w:p w:rsidR="00597F78" w:rsidRPr="00C45FEC" w:rsidRDefault="00C45FEC" w:rsidP="00C45FEC">
      <w:pPr>
        <w:tabs>
          <w:tab w:val="left" w:pos="1792"/>
        </w:tabs>
        <w:ind w:left="1791" w:hanging="213"/>
        <w:rPr>
          <w:sz w:val="20"/>
        </w:rPr>
      </w:pPr>
      <w:r>
        <w:rPr>
          <w:spacing w:val="-1"/>
          <w:w w:val="97"/>
          <w:sz w:val="20"/>
          <w:szCs w:val="20"/>
        </w:rPr>
        <w:t>ii.</w:t>
      </w:r>
      <w:r>
        <w:rPr>
          <w:spacing w:val="-1"/>
          <w:w w:val="97"/>
          <w:sz w:val="20"/>
          <w:szCs w:val="20"/>
        </w:rPr>
        <w:tab/>
      </w:r>
      <w:r w:rsidR="00000000" w:rsidRPr="00C45FEC">
        <w:rPr>
          <w:sz w:val="20"/>
        </w:rPr>
        <w:t>Fee Offset</w:t>
      </w:r>
      <w:r w:rsidR="00000000" w:rsidRPr="00C45FEC">
        <w:rPr>
          <w:spacing w:val="-3"/>
          <w:sz w:val="20"/>
        </w:rPr>
        <w:t xml:space="preserve"> </w:t>
      </w:r>
      <w:r w:rsidR="00000000" w:rsidRPr="00C45FEC">
        <w:rPr>
          <w:sz w:val="20"/>
        </w:rPr>
        <w:t>Sources.</w:t>
      </w:r>
    </w:p>
    <w:p w:rsidR="00597F78" w:rsidRDefault="00597F78" w:rsidP="00C45FEC">
      <w:pPr>
        <w:pStyle w:val="BodyText"/>
        <w:spacing w:before="8"/>
        <w:rPr>
          <w:sz w:val="21"/>
        </w:rPr>
      </w:pPr>
    </w:p>
    <w:p w:rsidR="00597F78" w:rsidRDefault="00000000" w:rsidP="00C45FEC">
      <w:pPr>
        <w:pStyle w:val="BodyText"/>
        <w:spacing w:before="1" w:line="249" w:lineRule="auto"/>
        <w:ind w:left="949" w:firstLine="630"/>
      </w:pPr>
      <w:r>
        <w:t>With respect to amounts claimed as an offset under Rule 457(p), identify those submissions with contemporaneous fee payments that are the original source to which those amounts can be traced. For each submission identified, provide the information Table 2 requires under the heading “Rule 457(p)” for the line item “Fee Offset Sources”. The “Fee Paid with Fee Offset Source” column requires the dollar amount of the contemporaneous fee payment made with respect to each identified submission that is the source of the fee offset claimed pursuant to Rule 457(p).</w:t>
      </w:r>
    </w:p>
    <w:p w:rsidR="00597F78" w:rsidRDefault="00597F78" w:rsidP="00C45FEC">
      <w:pPr>
        <w:pStyle w:val="BodyText"/>
        <w:spacing w:before="2"/>
        <w:rPr>
          <w:sz w:val="21"/>
        </w:rPr>
      </w:pPr>
    </w:p>
    <w:p w:rsidR="00597F78" w:rsidRPr="00C45FEC" w:rsidRDefault="00C45FEC" w:rsidP="00C45FEC">
      <w:pPr>
        <w:tabs>
          <w:tab w:val="left" w:pos="1195"/>
        </w:tabs>
        <w:ind w:left="1194" w:hanging="246"/>
        <w:rPr>
          <w:sz w:val="20"/>
        </w:rPr>
      </w:pPr>
      <w:r>
        <w:rPr>
          <w:sz w:val="20"/>
          <w:szCs w:val="20"/>
        </w:rPr>
        <w:t>D.</w:t>
      </w:r>
      <w:r>
        <w:rPr>
          <w:sz w:val="20"/>
          <w:szCs w:val="20"/>
        </w:rPr>
        <w:tab/>
      </w:r>
      <w:r w:rsidR="00000000" w:rsidRPr="00C45FEC">
        <w:rPr>
          <w:sz w:val="20"/>
        </w:rPr>
        <w:t>Fee Offset Source Submission Identification</w:t>
      </w:r>
      <w:r w:rsidR="00000000" w:rsidRPr="00C45FEC">
        <w:rPr>
          <w:spacing w:val="-6"/>
          <w:sz w:val="20"/>
        </w:rPr>
        <w:t xml:space="preserve"> </w:t>
      </w:r>
      <w:r w:rsidR="00000000" w:rsidRPr="00C45FEC">
        <w:rPr>
          <w:sz w:val="20"/>
        </w:rPr>
        <w:t>Example.</w:t>
      </w:r>
    </w:p>
    <w:p w:rsidR="00597F78" w:rsidRDefault="00597F78" w:rsidP="00C45FEC">
      <w:pPr>
        <w:pStyle w:val="BodyText"/>
        <w:spacing w:before="9"/>
        <w:rPr>
          <w:sz w:val="13"/>
        </w:rPr>
      </w:pPr>
    </w:p>
    <w:p w:rsidR="00597F78" w:rsidRDefault="00000000" w:rsidP="00C45FEC">
      <w:pPr>
        <w:pStyle w:val="BodyText"/>
        <w:spacing w:before="92"/>
        <w:ind w:left="949"/>
      </w:pPr>
      <w:r>
        <w:t>A filer:</w:t>
      </w:r>
    </w:p>
    <w:p w:rsidR="00597F78" w:rsidRPr="00C45FEC" w:rsidRDefault="00C45FEC" w:rsidP="00C45FEC">
      <w:pPr>
        <w:tabs>
          <w:tab w:val="left" w:pos="1700"/>
        </w:tabs>
        <w:spacing w:before="10"/>
        <w:ind w:left="1699" w:hanging="121"/>
        <w:rPr>
          <w:sz w:val="20"/>
        </w:rPr>
      </w:pPr>
      <w:r>
        <w:rPr>
          <w:sz w:val="20"/>
          <w:szCs w:val="20"/>
        </w:rPr>
        <w:t>•</w:t>
      </w:r>
      <w:r>
        <w:rPr>
          <w:sz w:val="20"/>
          <w:szCs w:val="20"/>
        </w:rPr>
        <w:tab/>
      </w:r>
      <w:r w:rsidR="00000000" w:rsidRPr="00C45FEC">
        <w:rPr>
          <w:sz w:val="20"/>
        </w:rPr>
        <w:t>Initially files a registration statement on Form S-1 on 1/15/20X1 (assigned file number 333-123456) with a</w:t>
      </w:r>
      <w:r w:rsidR="00000000" w:rsidRPr="00C45FEC">
        <w:rPr>
          <w:spacing w:val="-32"/>
          <w:sz w:val="20"/>
        </w:rPr>
        <w:t xml:space="preserve"> </w:t>
      </w:r>
      <w:r w:rsidR="00000000" w:rsidRPr="00C45FEC">
        <w:rPr>
          <w:sz w:val="20"/>
        </w:rPr>
        <w:t>fee</w:t>
      </w:r>
    </w:p>
    <w:p w:rsidR="00597F78" w:rsidRDefault="00000000" w:rsidP="00C45FEC">
      <w:pPr>
        <w:pStyle w:val="BodyText"/>
        <w:spacing w:before="10"/>
        <w:ind w:left="949"/>
      </w:pPr>
      <w:r>
        <w:t>payment of $10,000;</w:t>
      </w:r>
    </w:p>
    <w:p w:rsidR="00597F78" w:rsidRPr="00C45FEC" w:rsidRDefault="00C45FEC" w:rsidP="00C45FEC">
      <w:pPr>
        <w:tabs>
          <w:tab w:val="left" w:pos="1700"/>
        </w:tabs>
        <w:spacing w:before="10"/>
        <w:ind w:left="1699" w:hanging="121"/>
        <w:rPr>
          <w:sz w:val="20"/>
        </w:rPr>
      </w:pPr>
      <w:r>
        <w:rPr>
          <w:sz w:val="20"/>
          <w:szCs w:val="20"/>
        </w:rPr>
        <w:t>•</w:t>
      </w:r>
      <w:r>
        <w:rPr>
          <w:sz w:val="20"/>
          <w:szCs w:val="20"/>
        </w:rPr>
        <w:tab/>
      </w:r>
      <w:r w:rsidR="00000000" w:rsidRPr="00C45FEC">
        <w:rPr>
          <w:sz w:val="20"/>
        </w:rPr>
        <w:t>Files pre-effective amendment number 1 to the Form S-1 (333-123456) on 2/15/20X1 with a fee payment</w:t>
      </w:r>
      <w:r w:rsidR="00000000" w:rsidRPr="00C45FEC">
        <w:rPr>
          <w:spacing w:val="-17"/>
          <w:sz w:val="20"/>
        </w:rPr>
        <w:t xml:space="preserve"> </w:t>
      </w:r>
      <w:r w:rsidR="00000000" w:rsidRPr="00C45FEC">
        <w:rPr>
          <w:sz w:val="20"/>
        </w:rPr>
        <w:t>of</w:t>
      </w:r>
    </w:p>
    <w:p w:rsidR="00597F78" w:rsidRDefault="00000000" w:rsidP="00C45FEC">
      <w:pPr>
        <w:pStyle w:val="BodyText"/>
        <w:spacing w:before="10"/>
        <w:ind w:left="949"/>
      </w:pPr>
      <w:r>
        <w:t>$15,000 and the registration statement goes effective on 2/20/20X1;</w:t>
      </w:r>
    </w:p>
    <w:p w:rsidR="00597F78" w:rsidRPr="00C45FEC" w:rsidRDefault="00C45FEC" w:rsidP="00C45FEC">
      <w:pPr>
        <w:tabs>
          <w:tab w:val="left" w:pos="1700"/>
        </w:tabs>
        <w:spacing w:before="10" w:line="249" w:lineRule="auto"/>
        <w:ind w:left="949" w:firstLine="630"/>
        <w:rPr>
          <w:sz w:val="20"/>
        </w:rPr>
      </w:pPr>
      <w:r>
        <w:rPr>
          <w:sz w:val="20"/>
          <w:szCs w:val="20"/>
        </w:rPr>
        <w:t>•</w:t>
      </w:r>
      <w:r>
        <w:rPr>
          <w:sz w:val="20"/>
          <w:szCs w:val="20"/>
        </w:rPr>
        <w:tab/>
      </w:r>
      <w:r w:rsidR="00000000" w:rsidRPr="00C45FEC">
        <w:rPr>
          <w:sz w:val="20"/>
        </w:rPr>
        <w:t>Initially files a registration statement on Form S-1 on 1/15/20X4 (assigned file number 333-123467) with a fee payment of $25,000 and relies on Rule 457(p) to claim an offset of $10,000 related to the unsold securities registered on</w:t>
      </w:r>
      <w:r w:rsidR="00000000" w:rsidRPr="00C45FEC">
        <w:rPr>
          <w:spacing w:val="-23"/>
          <w:sz w:val="20"/>
        </w:rPr>
        <w:t xml:space="preserve"> </w:t>
      </w:r>
      <w:r w:rsidR="00000000" w:rsidRPr="00C45FEC">
        <w:rPr>
          <w:sz w:val="20"/>
        </w:rPr>
        <w:t>the previously filed Form S-1 (333-123456) and apply it to the $35,000 filing fee due and the registration statement goes effective on 2/15/20X4.</w:t>
      </w:r>
    </w:p>
    <w:p w:rsidR="00597F78" w:rsidRPr="00C45FEC" w:rsidRDefault="00C45FEC" w:rsidP="00C45FEC">
      <w:pPr>
        <w:tabs>
          <w:tab w:val="left" w:pos="1700"/>
        </w:tabs>
        <w:spacing w:before="3" w:line="249" w:lineRule="auto"/>
        <w:ind w:left="949" w:firstLine="630"/>
        <w:rPr>
          <w:sz w:val="20"/>
        </w:rPr>
      </w:pPr>
      <w:r>
        <w:rPr>
          <w:sz w:val="20"/>
          <w:szCs w:val="20"/>
        </w:rPr>
        <w:t>•</w:t>
      </w:r>
      <w:r>
        <w:rPr>
          <w:sz w:val="20"/>
          <w:szCs w:val="20"/>
        </w:rPr>
        <w:tab/>
      </w:r>
      <w:r w:rsidR="00000000" w:rsidRPr="00C45FEC">
        <w:rPr>
          <w:sz w:val="20"/>
        </w:rPr>
        <w:t>Initially files a registration statement on Form S-1 (assigned file number 333-123478) on 1/15/20X7 with a fee payment of $15,000 and relies on Rule 457(p) to claim an offset of $30,000 related to the unsold securities registered on</w:t>
      </w:r>
      <w:r w:rsidR="00000000" w:rsidRPr="00C45FEC">
        <w:rPr>
          <w:spacing w:val="-23"/>
          <w:sz w:val="20"/>
        </w:rPr>
        <w:t xml:space="preserve"> </w:t>
      </w:r>
      <w:r w:rsidR="00000000" w:rsidRPr="00C45FEC">
        <w:rPr>
          <w:sz w:val="20"/>
        </w:rPr>
        <w:t>the most recently effective Form S-1 (333-123467) filed on 1/15/20X4 and apply it to the $45,000 filing fee</w:t>
      </w:r>
      <w:r w:rsidR="00000000" w:rsidRPr="00C45FEC">
        <w:rPr>
          <w:spacing w:val="-24"/>
          <w:sz w:val="20"/>
        </w:rPr>
        <w:t xml:space="preserve"> </w:t>
      </w:r>
      <w:r w:rsidR="00000000" w:rsidRPr="00C45FEC">
        <w:rPr>
          <w:sz w:val="20"/>
        </w:rPr>
        <w:t>due.</w:t>
      </w:r>
    </w:p>
    <w:p w:rsidR="00597F78" w:rsidRDefault="00597F78" w:rsidP="00C45FEC">
      <w:pPr>
        <w:pStyle w:val="BodyText"/>
        <w:spacing w:before="1"/>
        <w:rPr>
          <w:sz w:val="21"/>
        </w:rPr>
      </w:pPr>
    </w:p>
    <w:p w:rsidR="00597F78" w:rsidRDefault="00000000" w:rsidP="00C45FEC">
      <w:pPr>
        <w:pStyle w:val="BodyText"/>
        <w:spacing w:line="249" w:lineRule="auto"/>
        <w:ind w:left="949"/>
      </w:pPr>
      <w:r>
        <w:t>For</w:t>
      </w:r>
      <w:r>
        <w:rPr>
          <w:spacing w:val="-5"/>
        </w:rPr>
        <w:t xml:space="preserve"> </w:t>
      </w:r>
      <w:r>
        <w:t>the</w:t>
      </w:r>
      <w:r>
        <w:rPr>
          <w:spacing w:val="-4"/>
        </w:rPr>
        <w:t xml:space="preserve"> </w:t>
      </w:r>
      <w:r>
        <w:t>registration</w:t>
      </w:r>
      <w:r>
        <w:rPr>
          <w:spacing w:val="-3"/>
        </w:rPr>
        <w:t xml:space="preserve"> </w:t>
      </w:r>
      <w:r>
        <w:t>statement</w:t>
      </w:r>
      <w:r>
        <w:rPr>
          <w:spacing w:val="-5"/>
        </w:rPr>
        <w:t xml:space="preserve"> </w:t>
      </w:r>
      <w:r>
        <w:t>on</w:t>
      </w:r>
      <w:r>
        <w:rPr>
          <w:spacing w:val="-3"/>
        </w:rPr>
        <w:t xml:space="preserve"> </w:t>
      </w:r>
      <w:r>
        <w:t>Form</w:t>
      </w:r>
      <w:r>
        <w:rPr>
          <w:spacing w:val="-5"/>
        </w:rPr>
        <w:t xml:space="preserve"> </w:t>
      </w:r>
      <w:r>
        <w:t>S-1</w:t>
      </w:r>
      <w:r>
        <w:rPr>
          <w:spacing w:val="-4"/>
        </w:rPr>
        <w:t xml:space="preserve"> </w:t>
      </w:r>
      <w:r>
        <w:t>with</w:t>
      </w:r>
      <w:r>
        <w:rPr>
          <w:spacing w:val="-5"/>
        </w:rPr>
        <w:t xml:space="preserve"> </w:t>
      </w:r>
      <w:r>
        <w:t>file</w:t>
      </w:r>
      <w:r>
        <w:rPr>
          <w:spacing w:val="-4"/>
        </w:rPr>
        <w:t xml:space="preserve"> </w:t>
      </w:r>
      <w:r>
        <w:t>number</w:t>
      </w:r>
      <w:r>
        <w:rPr>
          <w:spacing w:val="-4"/>
        </w:rPr>
        <w:t xml:space="preserve"> </w:t>
      </w:r>
      <w:r>
        <w:t>333-123478</w:t>
      </w:r>
      <w:r>
        <w:rPr>
          <w:spacing w:val="-3"/>
        </w:rPr>
        <w:t xml:space="preserve"> </w:t>
      </w:r>
      <w:r>
        <w:t>filed</w:t>
      </w:r>
      <w:r>
        <w:rPr>
          <w:spacing w:val="-5"/>
        </w:rPr>
        <w:t xml:space="preserve"> </w:t>
      </w:r>
      <w:r>
        <w:t>on</w:t>
      </w:r>
      <w:r>
        <w:rPr>
          <w:spacing w:val="-3"/>
        </w:rPr>
        <w:t xml:space="preserve"> </w:t>
      </w:r>
      <w:r>
        <w:t>1/15/20X7,</w:t>
      </w:r>
      <w:r>
        <w:rPr>
          <w:spacing w:val="-4"/>
        </w:rPr>
        <w:t xml:space="preserve"> </w:t>
      </w:r>
      <w:r>
        <w:t>the</w:t>
      </w:r>
      <w:r>
        <w:rPr>
          <w:spacing w:val="-4"/>
        </w:rPr>
        <w:t xml:space="preserve"> </w:t>
      </w:r>
      <w:r>
        <w:t>filer</w:t>
      </w:r>
      <w:r>
        <w:rPr>
          <w:spacing w:val="-4"/>
        </w:rPr>
        <w:t xml:space="preserve"> </w:t>
      </w:r>
      <w:r>
        <w:t>can</w:t>
      </w:r>
      <w:r>
        <w:rPr>
          <w:spacing w:val="-4"/>
        </w:rPr>
        <w:t xml:space="preserve"> </w:t>
      </w:r>
      <w:r>
        <w:t>satisfy</w:t>
      </w:r>
      <w:r>
        <w:rPr>
          <w:spacing w:val="-4"/>
        </w:rPr>
        <w:t xml:space="preserve"> </w:t>
      </w:r>
      <w:r>
        <w:t>the</w:t>
      </w:r>
      <w:r>
        <w:rPr>
          <w:spacing w:val="-4"/>
        </w:rPr>
        <w:t xml:space="preserve"> </w:t>
      </w:r>
      <w:r>
        <w:t>submission identification requirement when it claims the $30,000 fee offset from the Form S-1 (333-123467) filed on 1/15/20X4 by</w:t>
      </w:r>
      <w:r>
        <w:rPr>
          <w:spacing w:val="-3"/>
        </w:rPr>
        <w:t xml:space="preserve"> </w:t>
      </w:r>
      <w:r>
        <w:t>referencing</w:t>
      </w:r>
      <w:r>
        <w:rPr>
          <w:spacing w:val="-2"/>
        </w:rPr>
        <w:t xml:space="preserve"> </w:t>
      </w:r>
      <w:r>
        <w:t>any</w:t>
      </w:r>
      <w:r>
        <w:rPr>
          <w:spacing w:val="-2"/>
        </w:rPr>
        <w:t xml:space="preserve"> </w:t>
      </w:r>
      <w:r>
        <w:t>combination</w:t>
      </w:r>
      <w:r>
        <w:rPr>
          <w:spacing w:val="-2"/>
        </w:rPr>
        <w:t xml:space="preserve"> </w:t>
      </w:r>
      <w:r>
        <w:t>of</w:t>
      </w:r>
      <w:r>
        <w:rPr>
          <w:spacing w:val="-2"/>
        </w:rPr>
        <w:t xml:space="preserve"> </w:t>
      </w:r>
      <w:r>
        <w:t>the</w:t>
      </w:r>
      <w:r>
        <w:rPr>
          <w:spacing w:val="-2"/>
        </w:rPr>
        <w:t xml:space="preserve"> </w:t>
      </w:r>
      <w:r>
        <w:t>Form</w:t>
      </w:r>
      <w:r>
        <w:rPr>
          <w:spacing w:val="-3"/>
        </w:rPr>
        <w:t xml:space="preserve"> </w:t>
      </w:r>
      <w:r>
        <w:t>S-1</w:t>
      </w:r>
      <w:r>
        <w:rPr>
          <w:spacing w:val="-3"/>
        </w:rPr>
        <w:t xml:space="preserve"> </w:t>
      </w:r>
      <w:r>
        <w:t>(333-123467)</w:t>
      </w:r>
      <w:r>
        <w:rPr>
          <w:spacing w:val="-2"/>
        </w:rPr>
        <w:t xml:space="preserve"> </w:t>
      </w:r>
      <w:r>
        <w:t>filed</w:t>
      </w:r>
      <w:r>
        <w:rPr>
          <w:spacing w:val="-3"/>
        </w:rPr>
        <w:t xml:space="preserve"> </w:t>
      </w:r>
      <w:r>
        <w:t>on</w:t>
      </w:r>
      <w:r>
        <w:rPr>
          <w:spacing w:val="-2"/>
        </w:rPr>
        <w:t xml:space="preserve"> </w:t>
      </w:r>
      <w:r>
        <w:t>1/15/20X4,</w:t>
      </w:r>
      <w:r>
        <w:rPr>
          <w:spacing w:val="-2"/>
        </w:rPr>
        <w:t xml:space="preserve"> </w:t>
      </w:r>
      <w:r>
        <w:t>the</w:t>
      </w:r>
      <w:r>
        <w:rPr>
          <w:spacing w:val="-3"/>
        </w:rPr>
        <w:t xml:space="preserve"> </w:t>
      </w:r>
      <w:r>
        <w:t>pre-effective</w:t>
      </w:r>
      <w:r>
        <w:rPr>
          <w:spacing w:val="-2"/>
        </w:rPr>
        <w:t xml:space="preserve"> </w:t>
      </w:r>
      <w:r>
        <w:t>amendment</w:t>
      </w:r>
      <w:r>
        <w:rPr>
          <w:spacing w:val="-2"/>
        </w:rPr>
        <w:t xml:space="preserve"> </w:t>
      </w:r>
      <w:r>
        <w:t>to</w:t>
      </w:r>
      <w:r>
        <w:rPr>
          <w:spacing w:val="-2"/>
        </w:rPr>
        <w:t xml:space="preserve"> </w:t>
      </w:r>
      <w:r>
        <w:t>the</w:t>
      </w:r>
      <w:r>
        <w:rPr>
          <w:spacing w:val="-2"/>
        </w:rPr>
        <w:t xml:space="preserve"> </w:t>
      </w:r>
      <w:r>
        <w:t>Form S-1 (333-123456) filed on 2/15/20X1 or the initial filing of the Form S-1 (333-123456) on 1/15/20X1 in relation to which contemporaneous fee payments were made equal to $30,000. One example could</w:t>
      </w:r>
      <w:r>
        <w:rPr>
          <w:spacing w:val="-3"/>
        </w:rPr>
        <w:t xml:space="preserve"> </w:t>
      </w:r>
      <w:r>
        <w:t>be:</w:t>
      </w:r>
    </w:p>
    <w:p w:rsidR="00597F78" w:rsidRDefault="00597F78" w:rsidP="00C45FEC">
      <w:pPr>
        <w:pStyle w:val="BodyText"/>
        <w:spacing w:before="3"/>
        <w:rPr>
          <w:sz w:val="13"/>
        </w:rPr>
      </w:pPr>
    </w:p>
    <w:p w:rsidR="00597F78" w:rsidRDefault="00597F78" w:rsidP="00C45FEC">
      <w:pPr>
        <w:rPr>
          <w:sz w:val="13"/>
        </w:rPr>
        <w:sectPr w:rsidR="00597F78">
          <w:pgSz w:w="12240" w:h="15840"/>
          <w:pgMar w:top="680" w:right="560" w:bottom="620" w:left="580" w:header="0" w:footer="426" w:gutter="0"/>
          <w:cols w:space="720"/>
        </w:sectPr>
      </w:pPr>
    </w:p>
    <w:p w:rsidR="00597F78" w:rsidRDefault="00597F78" w:rsidP="00C45FEC">
      <w:pPr>
        <w:pStyle w:val="BodyText"/>
        <w:spacing w:before="10"/>
        <w:rPr>
          <w:sz w:val="28"/>
        </w:rPr>
      </w:pPr>
    </w:p>
    <w:p w:rsidR="00597F78" w:rsidRDefault="00000000" w:rsidP="00C45FEC">
      <w:pPr>
        <w:pStyle w:val="BodyText"/>
        <w:jc w:val="right"/>
      </w:pPr>
      <w:r>
        <w:t>and</w:t>
      </w:r>
    </w:p>
    <w:p w:rsidR="00597F78" w:rsidRPr="00C45FEC" w:rsidRDefault="00C45FEC" w:rsidP="00C45FEC">
      <w:pPr>
        <w:tabs>
          <w:tab w:val="left" w:pos="422"/>
        </w:tabs>
        <w:spacing w:before="92"/>
        <w:ind w:left="421" w:hanging="121"/>
        <w:rPr>
          <w:sz w:val="20"/>
        </w:rPr>
      </w:pPr>
      <w:r>
        <w:rPr>
          <w:sz w:val="20"/>
          <w:szCs w:val="20"/>
        </w:rPr>
        <w:t>•</w:t>
      </w:r>
      <w:r>
        <w:rPr>
          <w:sz w:val="20"/>
          <w:szCs w:val="20"/>
        </w:rPr>
        <w:tab/>
      </w:r>
      <w:r w:rsidR="00000000" w:rsidRPr="00C45FEC">
        <w:rPr>
          <w:sz w:val="20"/>
        </w:rPr>
        <w:br w:type="column"/>
      </w:r>
      <w:r w:rsidR="00000000" w:rsidRPr="00C45FEC">
        <w:rPr>
          <w:sz w:val="20"/>
        </w:rPr>
        <w:t>the Form S-1 (333-123467) filed on 1/15/20X4 in relation to the payment of $25,000 made with that</w:t>
      </w:r>
      <w:r w:rsidR="00000000" w:rsidRPr="00C45FEC">
        <w:rPr>
          <w:spacing w:val="-28"/>
          <w:sz w:val="20"/>
        </w:rPr>
        <w:t xml:space="preserve"> </w:t>
      </w:r>
      <w:r w:rsidR="00000000" w:rsidRPr="00C45FEC">
        <w:rPr>
          <w:sz w:val="20"/>
        </w:rPr>
        <w:t>submission;</w:t>
      </w:r>
    </w:p>
    <w:p w:rsidR="00597F78" w:rsidRDefault="00597F78" w:rsidP="00C45FEC">
      <w:pPr>
        <w:pStyle w:val="BodyText"/>
        <w:spacing w:before="8"/>
        <w:rPr>
          <w:sz w:val="21"/>
        </w:rPr>
      </w:pPr>
    </w:p>
    <w:p w:rsidR="00597F78" w:rsidRPr="00C45FEC" w:rsidRDefault="00C45FEC" w:rsidP="00C45FEC">
      <w:pPr>
        <w:tabs>
          <w:tab w:val="left" w:pos="422"/>
        </w:tabs>
        <w:ind w:left="421" w:hanging="121"/>
        <w:rPr>
          <w:sz w:val="20"/>
        </w:rPr>
      </w:pPr>
      <w:r>
        <w:rPr>
          <w:sz w:val="20"/>
          <w:szCs w:val="20"/>
        </w:rPr>
        <w:t>•</w:t>
      </w:r>
      <w:r>
        <w:rPr>
          <w:sz w:val="20"/>
          <w:szCs w:val="20"/>
        </w:rPr>
        <w:tab/>
      </w:r>
      <w:r w:rsidR="00000000" w:rsidRPr="00C45FEC">
        <w:rPr>
          <w:sz w:val="20"/>
        </w:rPr>
        <w:t>the pre-effective amendment to the Form S-1 (333-123456) filed on 2/15/20X1 in relation to the payment of</w:t>
      </w:r>
      <w:r w:rsidR="00000000" w:rsidRPr="00C45FEC">
        <w:rPr>
          <w:spacing w:val="-30"/>
          <w:sz w:val="20"/>
        </w:rPr>
        <w:t xml:space="preserve"> </w:t>
      </w:r>
      <w:r w:rsidR="00000000" w:rsidRPr="00C45FEC">
        <w:rPr>
          <w:sz w:val="20"/>
        </w:rPr>
        <w:t>$5,000</w:t>
      </w:r>
    </w:p>
    <w:p w:rsidR="00597F78" w:rsidRDefault="00597F78" w:rsidP="00C45FEC">
      <w:pPr>
        <w:rPr>
          <w:sz w:val="20"/>
        </w:rPr>
        <w:sectPr w:rsidR="00597F78">
          <w:type w:val="continuous"/>
          <w:pgSz w:w="12240" w:h="15840"/>
          <w:pgMar w:top="700" w:right="560" w:bottom="0" w:left="580" w:header="720" w:footer="720" w:gutter="0"/>
          <w:cols w:num="2" w:space="720" w:equalWidth="0">
            <w:col w:w="1239" w:space="40"/>
            <w:col w:w="9821"/>
          </w:cols>
        </w:sectPr>
      </w:pPr>
    </w:p>
    <w:p w:rsidR="00597F78" w:rsidRDefault="00000000" w:rsidP="00C45FEC">
      <w:pPr>
        <w:pStyle w:val="BodyText"/>
        <w:spacing w:before="10" w:line="249" w:lineRule="auto"/>
        <w:ind w:left="949"/>
      </w:pPr>
      <w:r>
        <w:t>out of the payment of $15,000 made with that submission (it would not matter if the filer cited to this pre-effective amendment and/or the initial submission of this Form S-1 (333-123456) on 1/15/20X1 as long as singly or together they were cited as relating to a total of $5,000 in this example).</w:t>
      </w:r>
    </w:p>
    <w:p w:rsidR="00597F78" w:rsidRDefault="00597F78" w:rsidP="00C45FEC">
      <w:pPr>
        <w:pStyle w:val="BodyText"/>
        <w:spacing w:before="1"/>
        <w:rPr>
          <w:sz w:val="21"/>
        </w:rPr>
      </w:pPr>
    </w:p>
    <w:p w:rsidR="00597F78" w:rsidRDefault="00000000" w:rsidP="00C45FEC">
      <w:pPr>
        <w:pStyle w:val="BodyText"/>
        <w:spacing w:line="249" w:lineRule="auto"/>
        <w:ind w:left="949"/>
      </w:pPr>
      <w:r>
        <w:t>In this example, the filer could not satisfy the submission identification requirement solely by citing to the Form S-1 (333- 123467) filed on 1/15/20X4 because even though the offset claimed and available from that filing was $30,000, the contemporaneous fee payment made with that filing ($25,000) was less than the offset being claimed. As a result, the filer must also identify a prior submission or submissions with an aggregate of contemporaneous fee payment(s) of $5,000 as the original source(s) to which the rest of the claimed offset can be traced.</w:t>
      </w:r>
    </w:p>
    <w:p w:rsidR="00597F78" w:rsidRDefault="00597F78" w:rsidP="00C45FEC">
      <w:pPr>
        <w:spacing w:line="249" w:lineRule="auto"/>
        <w:sectPr w:rsidR="00597F78">
          <w:type w:val="continuous"/>
          <w:pgSz w:w="12240" w:h="15840"/>
          <w:pgMar w:top="700" w:right="560" w:bottom="0" w:left="580" w:header="720" w:footer="720" w:gutter="0"/>
          <w:cols w:space="720"/>
        </w:sectPr>
      </w:pPr>
    </w:p>
    <w:p w:rsidR="00597F78" w:rsidRPr="00C45FEC" w:rsidRDefault="00C45FEC" w:rsidP="00C45FEC">
      <w:pPr>
        <w:tabs>
          <w:tab w:val="left" w:pos="337"/>
        </w:tabs>
        <w:spacing w:before="75"/>
        <w:ind w:left="336" w:hanging="198"/>
        <w:rPr>
          <w:sz w:val="20"/>
        </w:rPr>
      </w:pPr>
      <w:r>
        <w:rPr>
          <w:spacing w:val="-1"/>
          <w:sz w:val="20"/>
          <w:szCs w:val="20"/>
        </w:rPr>
        <w:lastRenderedPageBreak/>
        <w:t>4.</w:t>
      </w:r>
      <w:r>
        <w:rPr>
          <w:spacing w:val="-1"/>
          <w:sz w:val="20"/>
          <w:szCs w:val="20"/>
        </w:rPr>
        <w:tab/>
      </w:r>
      <w:r w:rsidR="00000000" w:rsidRPr="00C45FEC">
        <w:rPr>
          <w:spacing w:val="-3"/>
          <w:sz w:val="20"/>
        </w:rPr>
        <w:t xml:space="preserve">Table </w:t>
      </w:r>
      <w:r w:rsidR="00000000" w:rsidRPr="00C45FEC">
        <w:rPr>
          <w:sz w:val="20"/>
        </w:rPr>
        <w:t>3: Combined</w:t>
      </w:r>
      <w:r w:rsidR="00000000" w:rsidRPr="00C45FEC">
        <w:rPr>
          <w:spacing w:val="2"/>
          <w:sz w:val="20"/>
        </w:rPr>
        <w:t xml:space="preserve"> </w:t>
      </w:r>
      <w:r w:rsidR="00000000" w:rsidRPr="00C45FEC">
        <w:rPr>
          <w:sz w:val="20"/>
        </w:rPr>
        <w:t>Prospectuses.</w:t>
      </w:r>
    </w:p>
    <w:p w:rsidR="00597F78" w:rsidRDefault="00597F78" w:rsidP="00C45FEC">
      <w:pPr>
        <w:pStyle w:val="BodyText"/>
        <w:spacing w:before="8"/>
        <w:rPr>
          <w:sz w:val="21"/>
        </w:rPr>
      </w:pPr>
    </w:p>
    <w:p w:rsidR="00597F78" w:rsidRDefault="00000000" w:rsidP="00C45FEC">
      <w:pPr>
        <w:pStyle w:val="BodyText"/>
        <w:spacing w:line="249" w:lineRule="auto"/>
        <w:ind w:left="949"/>
      </w:pPr>
      <w:r>
        <w:t xml:space="preserve">If this Form includes a combined prospectus pursuant to Rule 429 under the Securities Act of 1933 (§230.429 of this chapter), provide the information that </w:t>
      </w:r>
      <w:r>
        <w:rPr>
          <w:spacing w:val="-3"/>
        </w:rPr>
        <w:t xml:space="preserve">Table </w:t>
      </w:r>
      <w:r>
        <w:t xml:space="preserve">3 requires for each earlier effective registration statement that registered securities that may be offered and sold using the combined prospectus. Include a separate row for each unique combination of security type and title of each class of those securities. The amount of securities previously registered that may be offered and sold using the combined prospectus must be expressed in terms of the number of securities (under column heading “Amount of Securities Previously Registered”), </w:t>
      </w:r>
      <w:r>
        <w:rPr>
          <w:spacing w:val="-3"/>
        </w:rPr>
        <w:t xml:space="preserve">or, </w:t>
      </w:r>
      <w:r>
        <w:t>if the related filing fee was calculated in reliance on Rule 457(o), must be expressed in</w:t>
      </w:r>
      <w:r>
        <w:rPr>
          <w:spacing w:val="-4"/>
        </w:rPr>
        <w:t xml:space="preserve"> </w:t>
      </w:r>
      <w:r>
        <w:t>terms</w:t>
      </w:r>
      <w:r>
        <w:rPr>
          <w:spacing w:val="-3"/>
        </w:rPr>
        <w:t xml:space="preserve"> </w:t>
      </w:r>
      <w:r>
        <w:t>of</w:t>
      </w:r>
      <w:r>
        <w:rPr>
          <w:spacing w:val="-3"/>
        </w:rPr>
        <w:t xml:space="preserve"> </w:t>
      </w:r>
      <w:r>
        <w:t>the</w:t>
      </w:r>
      <w:r>
        <w:rPr>
          <w:spacing w:val="-4"/>
        </w:rPr>
        <w:t xml:space="preserve"> </w:t>
      </w:r>
      <w:r>
        <w:t>maximum</w:t>
      </w:r>
      <w:r>
        <w:rPr>
          <w:spacing w:val="-3"/>
        </w:rPr>
        <w:t xml:space="preserve"> </w:t>
      </w:r>
      <w:r>
        <w:t>aggregate</w:t>
      </w:r>
      <w:r>
        <w:rPr>
          <w:spacing w:val="-3"/>
        </w:rPr>
        <w:t xml:space="preserve"> </w:t>
      </w:r>
      <w:r>
        <w:t>offering</w:t>
      </w:r>
      <w:r>
        <w:rPr>
          <w:spacing w:val="-3"/>
        </w:rPr>
        <w:t xml:space="preserve"> </w:t>
      </w:r>
      <w:r>
        <w:t>price</w:t>
      </w:r>
      <w:r>
        <w:rPr>
          <w:spacing w:val="-4"/>
        </w:rPr>
        <w:t xml:space="preserve"> </w:t>
      </w:r>
      <w:r>
        <w:t>(under</w:t>
      </w:r>
      <w:r>
        <w:rPr>
          <w:spacing w:val="-3"/>
        </w:rPr>
        <w:t xml:space="preserve"> </w:t>
      </w:r>
      <w:r>
        <w:t>column</w:t>
      </w:r>
      <w:r>
        <w:rPr>
          <w:spacing w:val="-3"/>
        </w:rPr>
        <w:t xml:space="preserve"> </w:t>
      </w:r>
      <w:r>
        <w:t>heading</w:t>
      </w:r>
      <w:r>
        <w:rPr>
          <w:spacing w:val="-4"/>
        </w:rPr>
        <w:t xml:space="preserve"> </w:t>
      </w:r>
      <w:r>
        <w:t>“Maximum</w:t>
      </w:r>
      <w:r>
        <w:rPr>
          <w:spacing w:val="-16"/>
        </w:rPr>
        <w:t xml:space="preserve"> </w:t>
      </w:r>
      <w:r>
        <w:t>Aggregate</w:t>
      </w:r>
      <w:r>
        <w:rPr>
          <w:spacing w:val="-4"/>
        </w:rPr>
        <w:t xml:space="preserve"> </w:t>
      </w:r>
      <w:r>
        <w:t>Offering</w:t>
      </w:r>
      <w:r>
        <w:rPr>
          <w:spacing w:val="-4"/>
        </w:rPr>
        <w:t xml:space="preserve"> </w:t>
      </w:r>
      <w:r>
        <w:t>Price</w:t>
      </w:r>
      <w:r>
        <w:rPr>
          <w:spacing w:val="-5"/>
        </w:rPr>
        <w:t xml:space="preserve"> </w:t>
      </w:r>
      <w:r>
        <w:t>of</w:t>
      </w:r>
      <w:r>
        <w:rPr>
          <w:spacing w:val="-3"/>
        </w:rPr>
        <w:t xml:space="preserve"> </w:t>
      </w:r>
      <w:r>
        <w:t>Securities Previously</w:t>
      </w:r>
      <w:r>
        <w:rPr>
          <w:spacing w:val="-2"/>
        </w:rPr>
        <w:t xml:space="preserve"> </w:t>
      </w:r>
      <w:r>
        <w:t>Registered”).</w:t>
      </w:r>
    </w:p>
    <w:p w:rsidR="00597F78" w:rsidRDefault="00597F78" w:rsidP="00C45FEC">
      <w:pPr>
        <w:pStyle w:val="BodyText"/>
        <w:spacing w:before="5"/>
        <w:rPr>
          <w:sz w:val="21"/>
        </w:rPr>
      </w:pPr>
    </w:p>
    <w:p w:rsidR="00597F78" w:rsidRDefault="00000000" w:rsidP="00C45FEC">
      <w:pPr>
        <w:pStyle w:val="BodyText"/>
        <w:ind w:left="949"/>
      </w:pPr>
      <w:r>
        <w:t>Note to Instruction 4.</w:t>
      </w:r>
    </w:p>
    <w:p w:rsidR="00597F78" w:rsidRDefault="00597F78" w:rsidP="00C45FEC">
      <w:pPr>
        <w:pStyle w:val="BodyText"/>
        <w:spacing w:before="9"/>
        <w:rPr>
          <w:sz w:val="21"/>
        </w:rPr>
      </w:pPr>
    </w:p>
    <w:p w:rsidR="00597F78" w:rsidRDefault="00000000" w:rsidP="00C45FEC">
      <w:pPr>
        <w:pStyle w:val="BodyText"/>
        <w:spacing w:line="249" w:lineRule="auto"/>
        <w:ind w:left="949"/>
      </w:pPr>
      <w:r>
        <w:t>Table 1 should not include the securities registered on an earlier effective registration statement that may be offered and sold using the combined prospectus under Rule 429.</w:t>
      </w:r>
    </w:p>
    <w:p w:rsidR="00597F78" w:rsidRDefault="00597F78" w:rsidP="00C45FEC">
      <w:pPr>
        <w:pStyle w:val="BodyText"/>
        <w:rPr>
          <w:sz w:val="22"/>
        </w:rPr>
      </w:pPr>
    </w:p>
    <w:p w:rsidR="00597F78" w:rsidRDefault="00597F78" w:rsidP="00C45FEC">
      <w:pPr>
        <w:pStyle w:val="BodyText"/>
        <w:spacing w:before="10"/>
        <w:rPr>
          <w:sz w:val="19"/>
        </w:rPr>
      </w:pPr>
    </w:p>
    <w:p w:rsidR="00597F78" w:rsidRDefault="00000000" w:rsidP="00C45FEC">
      <w:pPr>
        <w:pStyle w:val="Heading1"/>
        <w:ind w:left="139"/>
        <w:jc w:val="both"/>
      </w:pPr>
      <w:r>
        <w:t>Item 17. Undertakings.</w:t>
      </w:r>
    </w:p>
    <w:p w:rsidR="00597F78" w:rsidRDefault="00597F78" w:rsidP="00C45FEC">
      <w:pPr>
        <w:pStyle w:val="BodyText"/>
        <w:spacing w:before="9"/>
        <w:rPr>
          <w:b/>
          <w:sz w:val="21"/>
        </w:rPr>
      </w:pPr>
    </w:p>
    <w:p w:rsidR="00597F78" w:rsidRDefault="00000000" w:rsidP="00C45FEC">
      <w:pPr>
        <w:pStyle w:val="BodyText"/>
        <w:ind w:left="949"/>
      </w:pPr>
      <w:r>
        <w:t>Furnish the undertakings required by Item 512 of Regulation S-K (§229.512 of this chapter).</w:t>
      </w:r>
    </w:p>
    <w:p w:rsidR="00597F78" w:rsidRDefault="00597F78" w:rsidP="00C45FEC">
      <w:pPr>
        <w:pStyle w:val="BodyText"/>
        <w:rPr>
          <w:sz w:val="22"/>
        </w:rPr>
      </w:pPr>
    </w:p>
    <w:p w:rsidR="00597F78" w:rsidRDefault="00597F78" w:rsidP="00C45FEC">
      <w:pPr>
        <w:pStyle w:val="BodyText"/>
        <w:spacing w:before="7"/>
      </w:pPr>
    </w:p>
    <w:p w:rsidR="00597F78" w:rsidRDefault="00000000" w:rsidP="00C45FEC">
      <w:pPr>
        <w:pStyle w:val="Heading1"/>
        <w:jc w:val="center"/>
      </w:pPr>
      <w:r>
        <w:t>SIGNATURES</w:t>
      </w:r>
    </w:p>
    <w:p w:rsidR="00597F78" w:rsidRDefault="00597F78" w:rsidP="00C45FEC">
      <w:pPr>
        <w:pStyle w:val="BodyText"/>
        <w:spacing w:before="2"/>
        <w:rPr>
          <w:b/>
          <w:sz w:val="32"/>
        </w:rPr>
      </w:pPr>
    </w:p>
    <w:p w:rsidR="00597F78" w:rsidRDefault="00000000" w:rsidP="00C45FEC">
      <w:pPr>
        <w:pStyle w:val="BodyText"/>
        <w:tabs>
          <w:tab w:val="left" w:pos="7287"/>
          <w:tab w:val="left" w:pos="10940"/>
        </w:tabs>
        <w:spacing w:line="249" w:lineRule="auto"/>
        <w:ind w:left="139"/>
        <w:jc w:val="both"/>
      </w:pPr>
      <w:r>
        <w:t>Pursuant</w:t>
      </w:r>
      <w:r>
        <w:rPr>
          <w:spacing w:val="-12"/>
        </w:rPr>
        <w:t xml:space="preserve"> </w:t>
      </w:r>
      <w:r>
        <w:t>to</w:t>
      </w:r>
      <w:r>
        <w:rPr>
          <w:spacing w:val="-11"/>
        </w:rPr>
        <w:t xml:space="preserve"> </w:t>
      </w:r>
      <w:r>
        <w:t>the</w:t>
      </w:r>
      <w:r>
        <w:rPr>
          <w:spacing w:val="-11"/>
        </w:rPr>
        <w:t xml:space="preserve"> </w:t>
      </w:r>
      <w:r>
        <w:t>requirements</w:t>
      </w:r>
      <w:r>
        <w:rPr>
          <w:spacing w:val="-11"/>
        </w:rPr>
        <w:t xml:space="preserve"> </w:t>
      </w:r>
      <w:r>
        <w:t>of</w:t>
      </w:r>
      <w:r>
        <w:rPr>
          <w:spacing w:val="-12"/>
        </w:rPr>
        <w:t xml:space="preserve"> </w:t>
      </w:r>
      <w:r>
        <w:t>the</w:t>
      </w:r>
      <w:r>
        <w:rPr>
          <w:spacing w:val="-11"/>
        </w:rPr>
        <w:t xml:space="preserve"> </w:t>
      </w:r>
      <w:r>
        <w:t>Securities</w:t>
      </w:r>
      <w:r>
        <w:rPr>
          <w:spacing w:val="-22"/>
        </w:rPr>
        <w:t xml:space="preserve"> </w:t>
      </w:r>
      <w:r>
        <w:t>Act</w:t>
      </w:r>
      <w:r>
        <w:rPr>
          <w:spacing w:val="-11"/>
        </w:rPr>
        <w:t xml:space="preserve"> </w:t>
      </w:r>
      <w:r>
        <w:t>of</w:t>
      </w:r>
      <w:r>
        <w:rPr>
          <w:spacing w:val="-11"/>
        </w:rPr>
        <w:t xml:space="preserve"> </w:t>
      </w:r>
      <w:r>
        <w:t>1933,</w:t>
      </w:r>
      <w:r>
        <w:rPr>
          <w:spacing w:val="-11"/>
        </w:rPr>
        <w:t xml:space="preserve"> </w:t>
      </w:r>
      <w:r>
        <w:t>the</w:t>
      </w:r>
      <w:r>
        <w:rPr>
          <w:spacing w:val="-12"/>
        </w:rPr>
        <w:t xml:space="preserve"> </w:t>
      </w:r>
      <w:r>
        <w:t>registrant</w:t>
      </w:r>
      <w:r>
        <w:rPr>
          <w:spacing w:val="-11"/>
        </w:rPr>
        <w:t xml:space="preserve"> </w:t>
      </w:r>
      <w:r>
        <w:t>certifies</w:t>
      </w:r>
      <w:r>
        <w:rPr>
          <w:spacing w:val="-11"/>
        </w:rPr>
        <w:t xml:space="preserve"> </w:t>
      </w:r>
      <w:r>
        <w:t>that</w:t>
      </w:r>
      <w:r>
        <w:rPr>
          <w:spacing w:val="-11"/>
        </w:rPr>
        <w:t xml:space="preserve"> </w:t>
      </w:r>
      <w:r>
        <w:t>it</w:t>
      </w:r>
      <w:r>
        <w:rPr>
          <w:spacing w:val="-11"/>
        </w:rPr>
        <w:t xml:space="preserve"> </w:t>
      </w:r>
      <w:r>
        <w:t>has</w:t>
      </w:r>
      <w:r>
        <w:rPr>
          <w:spacing w:val="-12"/>
        </w:rPr>
        <w:t xml:space="preserve"> </w:t>
      </w:r>
      <w:r>
        <w:t>reasonable</w:t>
      </w:r>
      <w:r>
        <w:rPr>
          <w:spacing w:val="-11"/>
        </w:rPr>
        <w:t xml:space="preserve"> </w:t>
      </w:r>
      <w:r>
        <w:t>grounds</w:t>
      </w:r>
      <w:r>
        <w:rPr>
          <w:spacing w:val="-11"/>
        </w:rPr>
        <w:t xml:space="preserve"> </w:t>
      </w:r>
      <w:r>
        <w:t>to</w:t>
      </w:r>
      <w:r>
        <w:rPr>
          <w:spacing w:val="-11"/>
        </w:rPr>
        <w:t xml:space="preserve"> </w:t>
      </w:r>
      <w:r>
        <w:t>believe</w:t>
      </w:r>
      <w:r>
        <w:rPr>
          <w:spacing w:val="-11"/>
        </w:rPr>
        <w:t xml:space="preserve"> </w:t>
      </w:r>
      <w:r>
        <w:t>that</w:t>
      </w:r>
      <w:r>
        <w:rPr>
          <w:spacing w:val="-12"/>
        </w:rPr>
        <w:t xml:space="preserve"> </w:t>
      </w:r>
      <w:r>
        <w:t>it</w:t>
      </w:r>
      <w:r>
        <w:rPr>
          <w:spacing w:val="-11"/>
        </w:rPr>
        <w:t xml:space="preserve"> </w:t>
      </w:r>
      <w:r>
        <w:t>meets</w:t>
      </w:r>
      <w:r>
        <w:rPr>
          <w:spacing w:val="-11"/>
        </w:rPr>
        <w:t xml:space="preserve"> </w:t>
      </w:r>
      <w:r>
        <w:t>all of</w:t>
      </w:r>
      <w:r>
        <w:rPr>
          <w:spacing w:val="-3"/>
        </w:rPr>
        <w:t xml:space="preserve"> </w:t>
      </w:r>
      <w:r>
        <w:t>the</w:t>
      </w:r>
      <w:r>
        <w:rPr>
          <w:spacing w:val="-2"/>
        </w:rPr>
        <w:t xml:space="preserve"> </w:t>
      </w:r>
      <w:r>
        <w:t>requirements</w:t>
      </w:r>
      <w:r>
        <w:rPr>
          <w:spacing w:val="-3"/>
        </w:rPr>
        <w:t xml:space="preserve"> </w:t>
      </w:r>
      <w:r>
        <w:t>for</w:t>
      </w:r>
      <w:r>
        <w:rPr>
          <w:spacing w:val="-2"/>
        </w:rPr>
        <w:t xml:space="preserve"> </w:t>
      </w:r>
      <w:r>
        <w:t>filing</w:t>
      </w:r>
      <w:r>
        <w:rPr>
          <w:spacing w:val="-3"/>
        </w:rPr>
        <w:t xml:space="preserve"> </w:t>
      </w:r>
      <w:r>
        <w:t>on</w:t>
      </w:r>
      <w:r>
        <w:rPr>
          <w:spacing w:val="-2"/>
        </w:rPr>
        <w:t xml:space="preserve"> </w:t>
      </w:r>
      <w:r>
        <w:t>Form</w:t>
      </w:r>
      <w:r>
        <w:rPr>
          <w:spacing w:val="-3"/>
        </w:rPr>
        <w:t xml:space="preserve"> </w:t>
      </w:r>
      <w:r>
        <w:t>S-3</w:t>
      </w:r>
      <w:r>
        <w:rPr>
          <w:spacing w:val="-2"/>
        </w:rPr>
        <w:t xml:space="preserve"> </w:t>
      </w:r>
      <w:r>
        <w:t>and</w:t>
      </w:r>
      <w:r>
        <w:rPr>
          <w:spacing w:val="-3"/>
        </w:rPr>
        <w:t xml:space="preserve"> </w:t>
      </w:r>
      <w:r>
        <w:t>has</w:t>
      </w:r>
      <w:r>
        <w:rPr>
          <w:spacing w:val="-2"/>
        </w:rPr>
        <w:t xml:space="preserve"> </w:t>
      </w:r>
      <w:r>
        <w:t>duly</w:t>
      </w:r>
      <w:r>
        <w:rPr>
          <w:spacing w:val="-3"/>
        </w:rPr>
        <w:t xml:space="preserve"> </w:t>
      </w:r>
      <w:r>
        <w:t>caused</w:t>
      </w:r>
      <w:r>
        <w:rPr>
          <w:spacing w:val="-2"/>
        </w:rPr>
        <w:t xml:space="preserve"> </w:t>
      </w:r>
      <w:r>
        <w:t>this</w:t>
      </w:r>
      <w:r>
        <w:rPr>
          <w:spacing w:val="-3"/>
        </w:rPr>
        <w:t xml:space="preserve"> </w:t>
      </w:r>
      <w:r>
        <w:t>registration</w:t>
      </w:r>
      <w:r>
        <w:rPr>
          <w:spacing w:val="-3"/>
        </w:rPr>
        <w:t xml:space="preserve"> </w:t>
      </w:r>
      <w:r>
        <w:t>statement</w:t>
      </w:r>
      <w:r>
        <w:rPr>
          <w:spacing w:val="-4"/>
        </w:rPr>
        <w:t xml:space="preserve"> </w:t>
      </w:r>
      <w:r>
        <w:t>to</w:t>
      </w:r>
      <w:r>
        <w:rPr>
          <w:spacing w:val="-2"/>
        </w:rPr>
        <w:t xml:space="preserve"> </w:t>
      </w:r>
      <w:r>
        <w:t>be</w:t>
      </w:r>
      <w:r>
        <w:rPr>
          <w:spacing w:val="-3"/>
        </w:rPr>
        <w:t xml:space="preserve"> </w:t>
      </w:r>
      <w:r>
        <w:t>signed</w:t>
      </w:r>
      <w:r>
        <w:rPr>
          <w:spacing w:val="-2"/>
        </w:rPr>
        <w:t xml:space="preserve"> </w:t>
      </w:r>
      <w:r>
        <w:t>on</w:t>
      </w:r>
      <w:r>
        <w:rPr>
          <w:spacing w:val="-3"/>
        </w:rPr>
        <w:t xml:space="preserve"> </w:t>
      </w:r>
      <w:r>
        <w:t>its</w:t>
      </w:r>
      <w:r>
        <w:rPr>
          <w:spacing w:val="-2"/>
        </w:rPr>
        <w:t xml:space="preserve"> </w:t>
      </w:r>
      <w:r>
        <w:t>behalf</w:t>
      </w:r>
      <w:r>
        <w:rPr>
          <w:spacing w:val="-2"/>
        </w:rPr>
        <w:t xml:space="preserve"> </w:t>
      </w:r>
      <w:r>
        <w:t>by</w:t>
      </w:r>
      <w:r>
        <w:rPr>
          <w:spacing w:val="-3"/>
        </w:rPr>
        <w:t xml:space="preserve"> </w:t>
      </w:r>
      <w:r>
        <w:t>the</w:t>
      </w:r>
      <w:r>
        <w:rPr>
          <w:spacing w:val="-2"/>
        </w:rPr>
        <w:t xml:space="preserve"> </w:t>
      </w:r>
      <w:r>
        <w:t>undersigned, thereunto duly authorized, in the</w:t>
      </w:r>
      <w:r>
        <w:rPr>
          <w:spacing w:val="-15"/>
        </w:rPr>
        <w:t xml:space="preserve"> </w:t>
      </w:r>
      <w:r>
        <w:t>City</w:t>
      </w:r>
      <w:r>
        <w:rPr>
          <w:spacing w:val="-3"/>
        </w:rPr>
        <w:t xml:space="preserve"> </w:t>
      </w:r>
      <w:r>
        <w:t>of</w:t>
      </w:r>
      <w:r>
        <w:rPr>
          <w:u w:val="single"/>
        </w:rPr>
        <w:t xml:space="preserve"> </w:t>
      </w:r>
      <w:proofErr w:type="gramStart"/>
      <w:r>
        <w:rPr>
          <w:u w:val="single"/>
        </w:rPr>
        <w:tab/>
      </w:r>
      <w:r>
        <w:t xml:space="preserve">, </w:t>
      </w:r>
      <w:r>
        <w:rPr>
          <w:spacing w:val="50"/>
        </w:rPr>
        <w:t xml:space="preserve"> </w:t>
      </w:r>
      <w:r>
        <w:t>State</w:t>
      </w:r>
      <w:proofErr w:type="gramEnd"/>
      <w:r>
        <w:rPr>
          <w:spacing w:val="-16"/>
        </w:rPr>
        <w:t xml:space="preserve"> </w:t>
      </w:r>
      <w:r>
        <w:t>of</w:t>
      </w:r>
      <w:r>
        <w:rPr>
          <w:spacing w:val="-3"/>
        </w:rPr>
        <w:t xml:space="preserve"> </w:t>
      </w:r>
      <w:r>
        <w:rPr>
          <w:u w:val="single"/>
        </w:rPr>
        <w:t xml:space="preserve"> </w:t>
      </w:r>
      <w:r>
        <w:rPr>
          <w:u w:val="single"/>
        </w:rPr>
        <w:tab/>
      </w:r>
    </w:p>
    <w:p w:rsidR="00597F78" w:rsidRDefault="00000000" w:rsidP="00C45FEC">
      <w:pPr>
        <w:pStyle w:val="BodyText"/>
        <w:tabs>
          <w:tab w:val="left" w:pos="4289"/>
        </w:tabs>
        <w:spacing w:before="2"/>
        <w:ind w:left="139"/>
        <w:jc w:val="both"/>
      </w:pPr>
      <w:r>
        <w:rPr>
          <w:u w:val="single"/>
        </w:rPr>
        <w:t xml:space="preserve">          </w:t>
      </w:r>
      <w:r>
        <w:t>, on</w:t>
      </w:r>
      <w:r>
        <w:rPr>
          <w:u w:val="single"/>
        </w:rPr>
        <w:t xml:space="preserve"> </w:t>
      </w:r>
      <w:r>
        <w:rPr>
          <w:u w:val="single"/>
        </w:rPr>
        <w:tab/>
      </w:r>
      <w:r>
        <w:t xml:space="preserve">, </w:t>
      </w:r>
      <w:proofErr w:type="gramStart"/>
      <w:r>
        <w:t>20 .</w:t>
      </w:r>
      <w:proofErr w:type="gramEnd"/>
    </w:p>
    <w:p w:rsidR="00597F78" w:rsidRDefault="00597F78" w:rsidP="00C45FEC">
      <w:pPr>
        <w:pStyle w:val="BodyText"/>
      </w:pPr>
    </w:p>
    <w:p w:rsidR="00597F78" w:rsidRDefault="00597F78" w:rsidP="00C45FEC">
      <w:pPr>
        <w:pStyle w:val="BodyText"/>
      </w:pPr>
    </w:p>
    <w:p w:rsidR="00597F78" w:rsidRDefault="00597F78" w:rsidP="00C45FEC">
      <w:pPr>
        <w:pStyle w:val="BodyText"/>
      </w:pPr>
    </w:p>
    <w:p w:rsidR="00597F78" w:rsidRDefault="00000000" w:rsidP="00C45FEC">
      <w:pPr>
        <w:pStyle w:val="BodyText"/>
        <w:spacing w:before="3"/>
        <w:rPr>
          <w:sz w:val="21"/>
        </w:rPr>
      </w:pPr>
      <w:r>
        <w:pict>
          <v:shape id="_x0000_s2053" style="position:absolute;margin-left:340.5pt;margin-top:14.45pt;width:234pt;height:.1pt;z-index:-251636736;mso-wrap-distance-left:0;mso-wrap-distance-right:0;mso-position-horizontal-relative:page" coordorigin="6810,289" coordsize="4680,0" path="m6810,289r4680,e" filled="f" strokeweight=".5pt">
            <v:path arrowok="t"/>
            <w10:wrap type="topAndBottom" anchorx="page"/>
          </v:shape>
        </w:pict>
      </w:r>
    </w:p>
    <w:p w:rsidR="00597F78" w:rsidRDefault="00000000" w:rsidP="00C45FEC">
      <w:pPr>
        <w:pStyle w:val="BodyText"/>
        <w:ind w:left="6999"/>
        <w:jc w:val="center"/>
      </w:pPr>
      <w:r>
        <w:t>(Registrant)</w:t>
      </w:r>
    </w:p>
    <w:p w:rsidR="00597F78" w:rsidRDefault="00597F78" w:rsidP="00C45FEC">
      <w:pPr>
        <w:pStyle w:val="BodyText"/>
        <w:spacing w:before="8"/>
        <w:rPr>
          <w:sz w:val="21"/>
        </w:rPr>
      </w:pPr>
    </w:p>
    <w:p w:rsidR="00597F78" w:rsidRDefault="00000000" w:rsidP="00C45FEC">
      <w:pPr>
        <w:pStyle w:val="BodyText"/>
        <w:tabs>
          <w:tab w:val="left" w:pos="10909"/>
        </w:tabs>
        <w:ind w:left="5899"/>
      </w:pPr>
      <w:r>
        <w:t xml:space="preserve">By </w:t>
      </w:r>
      <w:r>
        <w:rPr>
          <w:spacing w:val="-4"/>
        </w:rPr>
        <w:t xml:space="preserve"> </w:t>
      </w:r>
      <w:r>
        <w:rPr>
          <w:u w:val="single"/>
        </w:rPr>
        <w:t xml:space="preserve"> </w:t>
      </w:r>
      <w:r>
        <w:rPr>
          <w:u w:val="single"/>
        </w:rPr>
        <w:tab/>
      </w:r>
    </w:p>
    <w:p w:rsidR="00597F78" w:rsidRDefault="00000000" w:rsidP="00C45FEC">
      <w:pPr>
        <w:pStyle w:val="BodyText"/>
        <w:spacing w:before="10"/>
        <w:ind w:left="6999"/>
        <w:jc w:val="center"/>
      </w:pPr>
      <w:r>
        <w:t>(Signature and Title)</w:t>
      </w:r>
    </w:p>
    <w:p w:rsidR="00597F78" w:rsidRDefault="00597F78" w:rsidP="00C45FEC">
      <w:pPr>
        <w:pStyle w:val="BodyText"/>
        <w:spacing w:before="9"/>
        <w:rPr>
          <w:sz w:val="21"/>
        </w:rPr>
      </w:pPr>
    </w:p>
    <w:p w:rsidR="00597F78" w:rsidRDefault="00000000" w:rsidP="00C45FEC">
      <w:pPr>
        <w:pStyle w:val="BodyText"/>
        <w:spacing w:line="249" w:lineRule="auto"/>
        <w:ind w:left="139"/>
        <w:jc w:val="both"/>
      </w:pPr>
      <w:r>
        <w:t>Pursuant to the requirements of the Securities Act of 1933, this registration statement has been signed by the following persons in the capacities and on the dates indicated.</w:t>
      </w:r>
    </w:p>
    <w:p w:rsidR="00597F78" w:rsidRDefault="00597F78" w:rsidP="00C45FEC">
      <w:pPr>
        <w:pStyle w:val="BodyText"/>
      </w:pPr>
    </w:p>
    <w:p w:rsidR="00597F78" w:rsidRDefault="00000000" w:rsidP="00C45FEC">
      <w:pPr>
        <w:pStyle w:val="BodyText"/>
        <w:spacing w:before="5"/>
        <w:rPr>
          <w:sz w:val="18"/>
        </w:rPr>
      </w:pPr>
      <w:r>
        <w:pict>
          <v:shape id="_x0000_s2052" style="position:absolute;margin-left:340.5pt;margin-top:12.8pt;width:234pt;height:.1pt;z-index:-251635712;mso-wrap-distance-left:0;mso-wrap-distance-right:0;mso-position-horizontal-relative:page" coordorigin="6810,256" coordsize="4680,0" path="m6810,256r4680,e" filled="f" strokeweight=".5pt">
            <v:path arrowok="t"/>
            <w10:wrap type="topAndBottom" anchorx="page"/>
          </v:shape>
        </w:pict>
      </w:r>
    </w:p>
    <w:p w:rsidR="00597F78" w:rsidRDefault="00000000" w:rsidP="00C45FEC">
      <w:pPr>
        <w:pStyle w:val="BodyText"/>
        <w:ind w:left="6999"/>
        <w:jc w:val="center"/>
      </w:pPr>
      <w:r>
        <w:t>(Signature)</w:t>
      </w:r>
    </w:p>
    <w:p w:rsidR="00597F78" w:rsidRDefault="00597F78" w:rsidP="00C45FEC">
      <w:pPr>
        <w:pStyle w:val="BodyText"/>
      </w:pPr>
    </w:p>
    <w:p w:rsidR="00597F78" w:rsidRDefault="00000000" w:rsidP="00C45FEC">
      <w:pPr>
        <w:pStyle w:val="BodyText"/>
        <w:spacing w:before="11"/>
        <w:rPr>
          <w:sz w:val="18"/>
        </w:rPr>
      </w:pPr>
      <w:r>
        <w:pict>
          <v:shape id="_x0000_s2051" style="position:absolute;margin-left:340.5pt;margin-top:13.1pt;width:234pt;height:.1pt;z-index:-251634688;mso-wrap-distance-left:0;mso-wrap-distance-right:0;mso-position-horizontal-relative:page" coordorigin="6810,262" coordsize="4680,0" path="m6810,262r4680,e" filled="f" strokeweight=".5pt">
            <v:path arrowok="t"/>
            <w10:wrap type="topAndBottom" anchorx="page"/>
          </v:shape>
        </w:pict>
      </w:r>
    </w:p>
    <w:p w:rsidR="00597F78" w:rsidRDefault="00000000" w:rsidP="00C45FEC">
      <w:pPr>
        <w:pStyle w:val="BodyText"/>
        <w:ind w:left="6999"/>
        <w:jc w:val="center"/>
      </w:pPr>
      <w:r>
        <w:t>(Title)</w:t>
      </w:r>
    </w:p>
    <w:p w:rsidR="00597F78" w:rsidRDefault="00597F78" w:rsidP="00C45FEC">
      <w:pPr>
        <w:pStyle w:val="BodyText"/>
      </w:pPr>
    </w:p>
    <w:p w:rsidR="00597F78" w:rsidRDefault="00000000" w:rsidP="00C45FEC">
      <w:pPr>
        <w:pStyle w:val="BodyText"/>
        <w:spacing w:before="10"/>
        <w:rPr>
          <w:sz w:val="18"/>
        </w:rPr>
      </w:pPr>
      <w:r>
        <w:pict>
          <v:shape id="_x0000_s2050" style="position:absolute;margin-left:340.5pt;margin-top:13.05pt;width:234pt;height:.1pt;z-index:-251633664;mso-wrap-distance-left:0;mso-wrap-distance-right:0;mso-position-horizontal-relative:page" coordorigin="6810,261" coordsize="4680,0" path="m6810,261r4680,e" filled="f" strokeweight=".5pt">
            <v:path arrowok="t"/>
            <w10:wrap type="topAndBottom" anchorx="page"/>
          </v:shape>
        </w:pict>
      </w:r>
    </w:p>
    <w:p w:rsidR="00597F78" w:rsidRDefault="00000000" w:rsidP="00C45FEC">
      <w:pPr>
        <w:pStyle w:val="BodyText"/>
        <w:ind w:left="6999"/>
        <w:jc w:val="center"/>
      </w:pPr>
      <w:r>
        <w:t>(Date)</w:t>
      </w:r>
    </w:p>
    <w:p w:rsidR="00597F78" w:rsidRDefault="00597F78" w:rsidP="00C45FEC">
      <w:pPr>
        <w:pStyle w:val="BodyText"/>
        <w:rPr>
          <w:sz w:val="22"/>
        </w:rPr>
      </w:pPr>
    </w:p>
    <w:p w:rsidR="00597F78" w:rsidRDefault="00597F78" w:rsidP="00C45FEC">
      <w:pPr>
        <w:pStyle w:val="BodyText"/>
        <w:spacing w:before="7"/>
      </w:pPr>
    </w:p>
    <w:p w:rsidR="00597F78" w:rsidRDefault="00000000" w:rsidP="00C45FEC">
      <w:pPr>
        <w:pStyle w:val="Heading1"/>
        <w:ind w:left="139"/>
      </w:pPr>
      <w:r>
        <w:t>Instructions.</w:t>
      </w:r>
    </w:p>
    <w:p w:rsidR="00597F78" w:rsidRDefault="00597F78" w:rsidP="00C45FEC">
      <w:pPr>
        <w:pStyle w:val="BodyText"/>
        <w:spacing w:before="8"/>
        <w:rPr>
          <w:b/>
          <w:sz w:val="21"/>
        </w:rPr>
      </w:pPr>
    </w:p>
    <w:p w:rsidR="00597F78" w:rsidRDefault="00000000" w:rsidP="00C45FEC">
      <w:pPr>
        <w:pStyle w:val="BodyText"/>
        <w:spacing w:line="249" w:lineRule="auto"/>
        <w:ind w:left="499" w:hanging="360"/>
        <w:jc w:val="both"/>
      </w:pPr>
      <w:r>
        <w:t>l.</w:t>
      </w:r>
      <w:r w:rsidR="00C45FEC">
        <w:tab/>
      </w:r>
      <w:r>
        <w:t>The registration statement shall be signed by the registrant, its principal executive officer or officers, its principal financial officer, its controller or principal accounting officer and by at least a majority of the board of directors or persons performing similar</w:t>
      </w:r>
      <w:r>
        <w:rPr>
          <w:spacing w:val="-27"/>
        </w:rPr>
        <w:t xml:space="preserve"> </w:t>
      </w:r>
      <w:r>
        <w:t>functions.</w:t>
      </w:r>
      <w:r>
        <w:rPr>
          <w:spacing w:val="-11"/>
        </w:rPr>
        <w:t xml:space="preserve"> </w:t>
      </w:r>
      <w:r>
        <w:t>If</w:t>
      </w:r>
      <w:r>
        <w:rPr>
          <w:spacing w:val="-11"/>
        </w:rPr>
        <w:t xml:space="preserve"> </w:t>
      </w:r>
      <w:r>
        <w:t>the</w:t>
      </w:r>
      <w:r>
        <w:rPr>
          <w:spacing w:val="-11"/>
        </w:rPr>
        <w:t xml:space="preserve"> </w:t>
      </w:r>
      <w:r>
        <w:t>registrant</w:t>
      </w:r>
      <w:r>
        <w:rPr>
          <w:spacing w:val="-11"/>
        </w:rPr>
        <w:t xml:space="preserve"> </w:t>
      </w:r>
      <w:r>
        <w:t>is</w:t>
      </w:r>
      <w:r>
        <w:rPr>
          <w:spacing w:val="-11"/>
        </w:rPr>
        <w:t xml:space="preserve"> </w:t>
      </w:r>
      <w:r>
        <w:t>a</w:t>
      </w:r>
      <w:r>
        <w:rPr>
          <w:spacing w:val="-11"/>
        </w:rPr>
        <w:t xml:space="preserve"> </w:t>
      </w:r>
      <w:r>
        <w:t>foreign</w:t>
      </w:r>
      <w:r>
        <w:rPr>
          <w:spacing w:val="-11"/>
        </w:rPr>
        <w:t xml:space="preserve"> </w:t>
      </w:r>
      <w:r>
        <w:t>person,</w:t>
      </w:r>
      <w:r>
        <w:rPr>
          <w:spacing w:val="-11"/>
        </w:rPr>
        <w:t xml:space="preserve"> </w:t>
      </w:r>
      <w:r>
        <w:t>the</w:t>
      </w:r>
      <w:r>
        <w:rPr>
          <w:spacing w:val="-11"/>
        </w:rPr>
        <w:t xml:space="preserve"> </w:t>
      </w:r>
      <w:r>
        <w:t>registration</w:t>
      </w:r>
      <w:r>
        <w:rPr>
          <w:spacing w:val="-11"/>
        </w:rPr>
        <w:t xml:space="preserve"> </w:t>
      </w:r>
      <w:r>
        <w:t>statement</w:t>
      </w:r>
      <w:r>
        <w:rPr>
          <w:spacing w:val="-11"/>
        </w:rPr>
        <w:t xml:space="preserve"> </w:t>
      </w:r>
      <w:r>
        <w:t>shall</w:t>
      </w:r>
      <w:r>
        <w:rPr>
          <w:spacing w:val="-11"/>
        </w:rPr>
        <w:t xml:space="preserve"> </w:t>
      </w:r>
      <w:r>
        <w:t>also</w:t>
      </w:r>
      <w:r>
        <w:rPr>
          <w:spacing w:val="-11"/>
        </w:rPr>
        <w:t xml:space="preserve"> </w:t>
      </w:r>
      <w:r>
        <w:t>be</w:t>
      </w:r>
      <w:r>
        <w:rPr>
          <w:spacing w:val="-11"/>
        </w:rPr>
        <w:t xml:space="preserve"> </w:t>
      </w:r>
      <w:r>
        <w:t>signed</w:t>
      </w:r>
      <w:r>
        <w:rPr>
          <w:spacing w:val="-11"/>
        </w:rPr>
        <w:t xml:space="preserve"> </w:t>
      </w:r>
      <w:r>
        <w:t>by</w:t>
      </w:r>
      <w:r>
        <w:rPr>
          <w:spacing w:val="-11"/>
        </w:rPr>
        <w:t xml:space="preserve"> </w:t>
      </w:r>
      <w:r>
        <w:t>its</w:t>
      </w:r>
      <w:r>
        <w:rPr>
          <w:spacing w:val="-11"/>
        </w:rPr>
        <w:t xml:space="preserve"> </w:t>
      </w:r>
      <w:r>
        <w:t>authorized</w:t>
      </w:r>
      <w:r>
        <w:rPr>
          <w:spacing w:val="-11"/>
        </w:rPr>
        <w:t xml:space="preserve"> </w:t>
      </w:r>
      <w:r>
        <w:t>representative</w:t>
      </w:r>
      <w:r>
        <w:rPr>
          <w:spacing w:val="-11"/>
        </w:rPr>
        <w:t xml:space="preserve"> </w:t>
      </w:r>
      <w:r>
        <w:t>in</w:t>
      </w:r>
      <w:r>
        <w:rPr>
          <w:spacing w:val="-11"/>
        </w:rPr>
        <w:t xml:space="preserve"> </w:t>
      </w:r>
      <w:r>
        <w:t>the</w:t>
      </w:r>
      <w:r>
        <w:rPr>
          <w:spacing w:val="-11"/>
        </w:rPr>
        <w:t xml:space="preserve"> </w:t>
      </w:r>
      <w:r>
        <w:t>United States.</w:t>
      </w:r>
      <w:r>
        <w:rPr>
          <w:spacing w:val="-11"/>
        </w:rPr>
        <w:t xml:space="preserve"> </w:t>
      </w:r>
      <w:r>
        <w:t>Where</w:t>
      </w:r>
      <w:r>
        <w:rPr>
          <w:spacing w:val="-8"/>
        </w:rPr>
        <w:t xml:space="preserve"> </w:t>
      </w:r>
      <w:r>
        <w:t>the</w:t>
      </w:r>
      <w:r>
        <w:rPr>
          <w:spacing w:val="-7"/>
        </w:rPr>
        <w:t xml:space="preserve"> </w:t>
      </w:r>
      <w:r>
        <w:t>registrant</w:t>
      </w:r>
      <w:r>
        <w:rPr>
          <w:spacing w:val="-7"/>
        </w:rPr>
        <w:t xml:space="preserve"> </w:t>
      </w:r>
      <w:r>
        <w:t>is</w:t>
      </w:r>
      <w:r>
        <w:rPr>
          <w:spacing w:val="-7"/>
        </w:rPr>
        <w:t xml:space="preserve"> </w:t>
      </w:r>
      <w:r>
        <w:t>a</w:t>
      </w:r>
      <w:r>
        <w:rPr>
          <w:spacing w:val="-7"/>
        </w:rPr>
        <w:t xml:space="preserve"> </w:t>
      </w:r>
      <w:r>
        <w:t>limited</w:t>
      </w:r>
      <w:r>
        <w:rPr>
          <w:spacing w:val="-7"/>
        </w:rPr>
        <w:t xml:space="preserve"> </w:t>
      </w:r>
      <w:r>
        <w:t>partnership,</w:t>
      </w:r>
      <w:r>
        <w:rPr>
          <w:spacing w:val="-7"/>
        </w:rPr>
        <w:t xml:space="preserve"> </w:t>
      </w:r>
      <w:r>
        <w:t>the</w:t>
      </w:r>
      <w:r>
        <w:rPr>
          <w:spacing w:val="-7"/>
        </w:rPr>
        <w:t xml:space="preserve"> </w:t>
      </w:r>
      <w:r>
        <w:t>registration</w:t>
      </w:r>
      <w:r>
        <w:rPr>
          <w:spacing w:val="-7"/>
        </w:rPr>
        <w:t xml:space="preserve"> </w:t>
      </w:r>
      <w:r>
        <w:t>statement</w:t>
      </w:r>
      <w:r>
        <w:rPr>
          <w:spacing w:val="-7"/>
        </w:rPr>
        <w:t xml:space="preserve"> </w:t>
      </w:r>
      <w:r>
        <w:t>shall</w:t>
      </w:r>
      <w:r>
        <w:rPr>
          <w:spacing w:val="-8"/>
        </w:rPr>
        <w:t xml:space="preserve"> </w:t>
      </w:r>
      <w:r>
        <w:t>be</w:t>
      </w:r>
      <w:r>
        <w:rPr>
          <w:spacing w:val="-7"/>
        </w:rPr>
        <w:t xml:space="preserve"> </w:t>
      </w:r>
      <w:r>
        <w:t>signed</w:t>
      </w:r>
      <w:r>
        <w:rPr>
          <w:spacing w:val="-7"/>
        </w:rPr>
        <w:t xml:space="preserve"> </w:t>
      </w:r>
      <w:r>
        <w:t>by</w:t>
      </w:r>
      <w:r>
        <w:rPr>
          <w:spacing w:val="-7"/>
        </w:rPr>
        <w:t xml:space="preserve"> </w:t>
      </w:r>
      <w:r>
        <w:t>a</w:t>
      </w:r>
      <w:r>
        <w:rPr>
          <w:spacing w:val="-7"/>
        </w:rPr>
        <w:t xml:space="preserve"> </w:t>
      </w:r>
      <w:r>
        <w:t>majority</w:t>
      </w:r>
      <w:r>
        <w:rPr>
          <w:spacing w:val="-7"/>
        </w:rPr>
        <w:t xml:space="preserve"> </w:t>
      </w:r>
      <w:r>
        <w:t>of</w:t>
      </w:r>
      <w:r>
        <w:rPr>
          <w:spacing w:val="-7"/>
        </w:rPr>
        <w:t xml:space="preserve"> </w:t>
      </w:r>
      <w:r>
        <w:t>the</w:t>
      </w:r>
      <w:r>
        <w:rPr>
          <w:spacing w:val="-7"/>
        </w:rPr>
        <w:t xml:space="preserve"> </w:t>
      </w:r>
      <w:r>
        <w:t>board</w:t>
      </w:r>
      <w:r>
        <w:rPr>
          <w:spacing w:val="-7"/>
        </w:rPr>
        <w:t xml:space="preserve"> </w:t>
      </w:r>
      <w:r>
        <w:t>of</w:t>
      </w:r>
      <w:r>
        <w:rPr>
          <w:spacing w:val="-7"/>
        </w:rPr>
        <w:t xml:space="preserve"> </w:t>
      </w:r>
      <w:r>
        <w:t>directors of any corporate general partner signing the registration</w:t>
      </w:r>
      <w:r>
        <w:rPr>
          <w:spacing w:val="-3"/>
        </w:rPr>
        <w:t xml:space="preserve"> </w:t>
      </w:r>
      <w:r>
        <w:t>statement.</w:t>
      </w:r>
    </w:p>
    <w:p w:rsidR="00597F78" w:rsidRDefault="00597F78" w:rsidP="00C45FEC">
      <w:pPr>
        <w:spacing w:line="249" w:lineRule="auto"/>
        <w:jc w:val="both"/>
        <w:sectPr w:rsidR="00597F78">
          <w:pgSz w:w="12240" w:h="15840"/>
          <w:pgMar w:top="880" w:right="560" w:bottom="760" w:left="580" w:header="0" w:footer="426" w:gutter="0"/>
          <w:cols w:space="720"/>
        </w:sectPr>
      </w:pPr>
    </w:p>
    <w:p w:rsidR="00597F78" w:rsidRDefault="00000000" w:rsidP="00C45FEC">
      <w:pPr>
        <w:pStyle w:val="BodyText"/>
        <w:spacing w:before="69" w:line="249" w:lineRule="auto"/>
        <w:ind w:left="500" w:hanging="361"/>
        <w:jc w:val="both"/>
      </w:pPr>
      <w:r>
        <w:lastRenderedPageBreak/>
        <w:t>2.</w:t>
      </w:r>
      <w:r w:rsidR="00C45FEC">
        <w:tab/>
      </w:r>
      <w:r>
        <w:t>The name of each person who signs the registration statement shall be typed or printed beneath his signature. Any person who occupies more than one of the specified positions shall indicate each capacity in which he signs the registration statement. Attention is</w:t>
      </w:r>
      <w:r>
        <w:rPr>
          <w:spacing w:val="-3"/>
        </w:rPr>
        <w:t xml:space="preserve"> </w:t>
      </w:r>
      <w:r>
        <w:t>directed</w:t>
      </w:r>
      <w:r>
        <w:rPr>
          <w:spacing w:val="-2"/>
        </w:rPr>
        <w:t xml:space="preserve"> </w:t>
      </w:r>
      <w:r>
        <w:t>to</w:t>
      </w:r>
      <w:r>
        <w:rPr>
          <w:spacing w:val="-2"/>
        </w:rPr>
        <w:t xml:space="preserve"> </w:t>
      </w:r>
      <w:r>
        <w:t>Rule</w:t>
      </w:r>
      <w:r>
        <w:rPr>
          <w:spacing w:val="-2"/>
        </w:rPr>
        <w:t xml:space="preserve"> </w:t>
      </w:r>
      <w:r>
        <w:t>402</w:t>
      </w:r>
      <w:r>
        <w:rPr>
          <w:spacing w:val="-2"/>
        </w:rPr>
        <w:t xml:space="preserve"> </w:t>
      </w:r>
      <w:r>
        <w:t>concerning</w:t>
      </w:r>
      <w:r>
        <w:rPr>
          <w:spacing w:val="-2"/>
        </w:rPr>
        <w:t xml:space="preserve"> </w:t>
      </w:r>
      <w:r>
        <w:t>manual</w:t>
      </w:r>
      <w:r>
        <w:rPr>
          <w:spacing w:val="-2"/>
        </w:rPr>
        <w:t xml:space="preserve"> </w:t>
      </w:r>
      <w:r>
        <w:t>signatures</w:t>
      </w:r>
      <w:r>
        <w:rPr>
          <w:spacing w:val="-2"/>
        </w:rPr>
        <w:t xml:space="preserve"> </w:t>
      </w:r>
      <w:r>
        <w:t>and</w:t>
      </w:r>
      <w:r>
        <w:rPr>
          <w:spacing w:val="-2"/>
        </w:rPr>
        <w:t xml:space="preserve"> </w:t>
      </w:r>
      <w:r>
        <w:t>to</w:t>
      </w:r>
      <w:r>
        <w:rPr>
          <w:spacing w:val="-2"/>
        </w:rPr>
        <w:t xml:space="preserve"> </w:t>
      </w:r>
      <w:r>
        <w:t>Item</w:t>
      </w:r>
      <w:r>
        <w:rPr>
          <w:spacing w:val="-2"/>
        </w:rPr>
        <w:t xml:space="preserve"> </w:t>
      </w:r>
      <w:r>
        <w:t>601</w:t>
      </w:r>
      <w:r>
        <w:rPr>
          <w:spacing w:val="-2"/>
        </w:rPr>
        <w:t xml:space="preserve"> </w:t>
      </w:r>
      <w:r>
        <w:t>of</w:t>
      </w:r>
      <w:r>
        <w:rPr>
          <w:spacing w:val="-2"/>
        </w:rPr>
        <w:t xml:space="preserve"> </w:t>
      </w:r>
      <w:r>
        <w:t>Regulation</w:t>
      </w:r>
      <w:r>
        <w:rPr>
          <w:spacing w:val="-2"/>
        </w:rPr>
        <w:t xml:space="preserve"> </w:t>
      </w:r>
      <w:r>
        <w:t>S-K</w:t>
      </w:r>
      <w:r>
        <w:rPr>
          <w:spacing w:val="-2"/>
        </w:rPr>
        <w:t xml:space="preserve"> </w:t>
      </w:r>
      <w:r>
        <w:t>concerning</w:t>
      </w:r>
      <w:r>
        <w:rPr>
          <w:spacing w:val="-3"/>
        </w:rPr>
        <w:t xml:space="preserve"> </w:t>
      </w:r>
      <w:r>
        <w:t>signatures</w:t>
      </w:r>
      <w:r>
        <w:rPr>
          <w:spacing w:val="-2"/>
        </w:rPr>
        <w:t xml:space="preserve"> </w:t>
      </w:r>
      <w:r>
        <w:t>pursuant</w:t>
      </w:r>
      <w:r>
        <w:rPr>
          <w:spacing w:val="-2"/>
        </w:rPr>
        <w:t xml:space="preserve"> </w:t>
      </w:r>
      <w:r>
        <w:t>to</w:t>
      </w:r>
      <w:r>
        <w:rPr>
          <w:spacing w:val="-2"/>
        </w:rPr>
        <w:t xml:space="preserve"> </w:t>
      </w:r>
      <w:r>
        <w:t>powers of</w:t>
      </w:r>
      <w:r>
        <w:rPr>
          <w:spacing w:val="-1"/>
        </w:rPr>
        <w:t xml:space="preserve"> </w:t>
      </w:r>
      <w:r>
        <w:t>attorney.</w:t>
      </w:r>
    </w:p>
    <w:sectPr w:rsidR="00597F78">
      <w:pgSz w:w="12240" w:h="15840"/>
      <w:pgMar w:top="660" w:right="560" w:bottom="760" w:left="580" w:header="0" w:footer="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CFA" w:rsidRDefault="00F66CFA">
      <w:r>
        <w:separator/>
      </w:r>
    </w:p>
  </w:endnote>
  <w:endnote w:type="continuationSeparator" w:id="0">
    <w:p w:rsidR="00F66CFA" w:rsidRDefault="00F6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F78" w:rsidRDefault="00000000">
    <w:pPr>
      <w:pStyle w:val="BodyText"/>
      <w:spacing w:line="14" w:lineRule="auto"/>
      <w:rPr>
        <w:sz w:val="13"/>
      </w:rPr>
    </w:pPr>
    <w:r>
      <w:pict>
        <v:shapetype id="_x0000_t202" coordsize="21600,21600" o:spt="202" path="m,l,21600r21600,l21600,xe">
          <v:stroke joinstyle="miter"/>
          <v:path gradientshapeok="t" o:connecttype="rect"/>
        </v:shapetype>
        <v:shape id="_x0000_s1025" type="#_x0000_t202" style="position:absolute;margin-left:298pt;margin-top:752.8pt;width:16pt;height:13.1pt;z-index:-251658752;mso-position-horizontal-relative:page;mso-position-vertical-relative:page" filled="f" stroked="f">
          <v:textbox inset="0,0,0,0">
            <w:txbxContent>
              <w:p w:rsidR="00597F78" w:rsidRDefault="00000000">
                <w:pPr>
                  <w:pStyle w:val="BodyText"/>
                  <w:spacing w:before="11"/>
                  <w:ind w:left="60"/>
                </w:pPr>
                <w:r>
                  <w:fldChar w:fldCharType="begin"/>
                </w:r>
                <w:r>
                  <w:instrText xml:space="preserve"> PAGE </w:instrText>
                </w:r>
                <w:r>
                  <w:fldChar w:fldCharType="separate"/>
                </w:r>
                <w: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CFA" w:rsidRDefault="00F66CFA">
      <w:r>
        <w:separator/>
      </w:r>
    </w:p>
  </w:footnote>
  <w:footnote w:type="continuationSeparator" w:id="0">
    <w:p w:rsidR="00F66CFA" w:rsidRDefault="00F6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FAF"/>
    <w:multiLevelType w:val="hybridMultilevel"/>
    <w:tmpl w:val="0A0CD1F0"/>
    <w:lvl w:ilvl="0" w:tplc="6C8A893E">
      <w:start w:val="1"/>
      <w:numFmt w:val="decimal"/>
      <w:lvlText w:val="%1."/>
      <w:lvlJc w:val="left"/>
      <w:pPr>
        <w:ind w:left="770" w:hanging="200"/>
        <w:jc w:val="left"/>
      </w:pPr>
      <w:rPr>
        <w:rFonts w:ascii="Times New Roman" w:eastAsia="Times New Roman" w:hAnsi="Times New Roman" w:cs="Times New Roman" w:hint="default"/>
        <w:spacing w:val="-14"/>
        <w:w w:val="97"/>
        <w:sz w:val="20"/>
        <w:szCs w:val="20"/>
        <w:lang w:val="en-US" w:eastAsia="en-US" w:bidi="en-US"/>
      </w:rPr>
    </w:lvl>
    <w:lvl w:ilvl="1" w:tplc="7D021CD8">
      <w:start w:val="2"/>
      <w:numFmt w:val="decimal"/>
      <w:lvlText w:val="%2."/>
      <w:lvlJc w:val="left"/>
      <w:pPr>
        <w:ind w:left="1580" w:hanging="360"/>
        <w:jc w:val="left"/>
      </w:pPr>
      <w:rPr>
        <w:rFonts w:ascii="Times New Roman" w:eastAsia="Times New Roman" w:hAnsi="Times New Roman" w:cs="Times New Roman" w:hint="default"/>
        <w:spacing w:val="-8"/>
        <w:w w:val="98"/>
        <w:sz w:val="20"/>
        <w:szCs w:val="20"/>
        <w:lang w:val="en-US" w:eastAsia="en-US" w:bidi="en-US"/>
      </w:rPr>
    </w:lvl>
    <w:lvl w:ilvl="2" w:tplc="E182C2E2">
      <w:numFmt w:val="bullet"/>
      <w:lvlText w:val="•"/>
      <w:lvlJc w:val="left"/>
      <w:pPr>
        <w:ind w:left="2637" w:hanging="360"/>
      </w:pPr>
      <w:rPr>
        <w:rFonts w:hint="default"/>
        <w:lang w:val="en-US" w:eastAsia="en-US" w:bidi="en-US"/>
      </w:rPr>
    </w:lvl>
    <w:lvl w:ilvl="3" w:tplc="E788D198">
      <w:numFmt w:val="bullet"/>
      <w:lvlText w:val="•"/>
      <w:lvlJc w:val="left"/>
      <w:pPr>
        <w:ind w:left="3695" w:hanging="360"/>
      </w:pPr>
      <w:rPr>
        <w:rFonts w:hint="default"/>
        <w:lang w:val="en-US" w:eastAsia="en-US" w:bidi="en-US"/>
      </w:rPr>
    </w:lvl>
    <w:lvl w:ilvl="4" w:tplc="74A8CA52">
      <w:numFmt w:val="bullet"/>
      <w:lvlText w:val="•"/>
      <w:lvlJc w:val="left"/>
      <w:pPr>
        <w:ind w:left="4753" w:hanging="360"/>
      </w:pPr>
      <w:rPr>
        <w:rFonts w:hint="default"/>
        <w:lang w:val="en-US" w:eastAsia="en-US" w:bidi="en-US"/>
      </w:rPr>
    </w:lvl>
    <w:lvl w:ilvl="5" w:tplc="4D7864DA">
      <w:numFmt w:val="bullet"/>
      <w:lvlText w:val="•"/>
      <w:lvlJc w:val="left"/>
      <w:pPr>
        <w:ind w:left="5811" w:hanging="360"/>
      </w:pPr>
      <w:rPr>
        <w:rFonts w:hint="default"/>
        <w:lang w:val="en-US" w:eastAsia="en-US" w:bidi="en-US"/>
      </w:rPr>
    </w:lvl>
    <w:lvl w:ilvl="6" w:tplc="63401C30">
      <w:numFmt w:val="bullet"/>
      <w:lvlText w:val="•"/>
      <w:lvlJc w:val="left"/>
      <w:pPr>
        <w:ind w:left="6868" w:hanging="360"/>
      </w:pPr>
      <w:rPr>
        <w:rFonts w:hint="default"/>
        <w:lang w:val="en-US" w:eastAsia="en-US" w:bidi="en-US"/>
      </w:rPr>
    </w:lvl>
    <w:lvl w:ilvl="7" w:tplc="AD0AF25E">
      <w:numFmt w:val="bullet"/>
      <w:lvlText w:val="•"/>
      <w:lvlJc w:val="left"/>
      <w:pPr>
        <w:ind w:left="7926" w:hanging="360"/>
      </w:pPr>
      <w:rPr>
        <w:rFonts w:hint="default"/>
        <w:lang w:val="en-US" w:eastAsia="en-US" w:bidi="en-US"/>
      </w:rPr>
    </w:lvl>
    <w:lvl w:ilvl="8" w:tplc="A73C1E6A">
      <w:numFmt w:val="bullet"/>
      <w:lvlText w:val="•"/>
      <w:lvlJc w:val="left"/>
      <w:pPr>
        <w:ind w:left="8984" w:hanging="360"/>
      </w:pPr>
      <w:rPr>
        <w:rFonts w:hint="default"/>
        <w:lang w:val="en-US" w:eastAsia="en-US" w:bidi="en-US"/>
      </w:rPr>
    </w:lvl>
  </w:abstractNum>
  <w:abstractNum w:abstractNumId="1" w15:restartNumberingAfterBreak="0">
    <w:nsid w:val="113545AE"/>
    <w:multiLevelType w:val="hybridMultilevel"/>
    <w:tmpl w:val="B980130A"/>
    <w:lvl w:ilvl="0" w:tplc="AD680DB8">
      <w:start w:val="2"/>
      <w:numFmt w:val="decimal"/>
      <w:lvlText w:val="%1."/>
      <w:lvlJc w:val="left"/>
      <w:pPr>
        <w:ind w:left="1580" w:hanging="360"/>
        <w:jc w:val="left"/>
      </w:pPr>
      <w:rPr>
        <w:rFonts w:ascii="Times New Roman" w:eastAsia="Times New Roman" w:hAnsi="Times New Roman" w:cs="Times New Roman" w:hint="default"/>
        <w:spacing w:val="-19"/>
        <w:w w:val="95"/>
        <w:sz w:val="20"/>
        <w:szCs w:val="20"/>
        <w:lang w:val="en-US" w:eastAsia="en-US" w:bidi="en-US"/>
      </w:rPr>
    </w:lvl>
    <w:lvl w:ilvl="1" w:tplc="B0647D7A">
      <w:start w:val="1"/>
      <w:numFmt w:val="lowerLetter"/>
      <w:lvlText w:val="(%2)"/>
      <w:lvlJc w:val="left"/>
      <w:pPr>
        <w:ind w:left="1580" w:hanging="287"/>
        <w:jc w:val="right"/>
      </w:pPr>
      <w:rPr>
        <w:rFonts w:ascii="Times New Roman" w:eastAsia="Times New Roman" w:hAnsi="Times New Roman" w:cs="Times New Roman" w:hint="default"/>
        <w:w w:val="100"/>
        <w:sz w:val="20"/>
        <w:szCs w:val="20"/>
        <w:lang w:val="en-US" w:eastAsia="en-US" w:bidi="en-US"/>
      </w:rPr>
    </w:lvl>
    <w:lvl w:ilvl="2" w:tplc="2C46EE04">
      <w:numFmt w:val="bullet"/>
      <w:lvlText w:val="•"/>
      <w:lvlJc w:val="left"/>
      <w:pPr>
        <w:ind w:left="3277" w:hanging="287"/>
      </w:pPr>
      <w:rPr>
        <w:rFonts w:hint="default"/>
        <w:lang w:val="en-US" w:eastAsia="en-US" w:bidi="en-US"/>
      </w:rPr>
    </w:lvl>
    <w:lvl w:ilvl="3" w:tplc="9CA879FC">
      <w:numFmt w:val="bullet"/>
      <w:lvlText w:val="•"/>
      <w:lvlJc w:val="left"/>
      <w:pPr>
        <w:ind w:left="4255" w:hanging="287"/>
      </w:pPr>
      <w:rPr>
        <w:rFonts w:hint="default"/>
        <w:lang w:val="en-US" w:eastAsia="en-US" w:bidi="en-US"/>
      </w:rPr>
    </w:lvl>
    <w:lvl w:ilvl="4" w:tplc="387AFDDA">
      <w:numFmt w:val="bullet"/>
      <w:lvlText w:val="•"/>
      <w:lvlJc w:val="left"/>
      <w:pPr>
        <w:ind w:left="5233" w:hanging="287"/>
      </w:pPr>
      <w:rPr>
        <w:rFonts w:hint="default"/>
        <w:lang w:val="en-US" w:eastAsia="en-US" w:bidi="en-US"/>
      </w:rPr>
    </w:lvl>
    <w:lvl w:ilvl="5" w:tplc="4C56CF5C">
      <w:numFmt w:val="bullet"/>
      <w:lvlText w:val="•"/>
      <w:lvlJc w:val="left"/>
      <w:pPr>
        <w:ind w:left="6211" w:hanging="287"/>
      </w:pPr>
      <w:rPr>
        <w:rFonts w:hint="default"/>
        <w:lang w:val="en-US" w:eastAsia="en-US" w:bidi="en-US"/>
      </w:rPr>
    </w:lvl>
    <w:lvl w:ilvl="6" w:tplc="8F6248AA">
      <w:numFmt w:val="bullet"/>
      <w:lvlText w:val="•"/>
      <w:lvlJc w:val="left"/>
      <w:pPr>
        <w:ind w:left="7188" w:hanging="287"/>
      </w:pPr>
      <w:rPr>
        <w:rFonts w:hint="default"/>
        <w:lang w:val="en-US" w:eastAsia="en-US" w:bidi="en-US"/>
      </w:rPr>
    </w:lvl>
    <w:lvl w:ilvl="7" w:tplc="278EE872">
      <w:numFmt w:val="bullet"/>
      <w:lvlText w:val="•"/>
      <w:lvlJc w:val="left"/>
      <w:pPr>
        <w:ind w:left="8166" w:hanging="287"/>
      </w:pPr>
      <w:rPr>
        <w:rFonts w:hint="default"/>
        <w:lang w:val="en-US" w:eastAsia="en-US" w:bidi="en-US"/>
      </w:rPr>
    </w:lvl>
    <w:lvl w:ilvl="8" w:tplc="EDAC9AD4">
      <w:numFmt w:val="bullet"/>
      <w:lvlText w:val="•"/>
      <w:lvlJc w:val="left"/>
      <w:pPr>
        <w:ind w:left="9144" w:hanging="287"/>
      </w:pPr>
      <w:rPr>
        <w:rFonts w:hint="default"/>
        <w:lang w:val="en-US" w:eastAsia="en-US" w:bidi="en-US"/>
      </w:rPr>
    </w:lvl>
  </w:abstractNum>
  <w:abstractNum w:abstractNumId="2" w15:restartNumberingAfterBreak="0">
    <w:nsid w:val="195F06C9"/>
    <w:multiLevelType w:val="hybridMultilevel"/>
    <w:tmpl w:val="099E4274"/>
    <w:lvl w:ilvl="0" w:tplc="C2AE1AE6">
      <w:start w:val="1"/>
      <w:numFmt w:val="lowerLetter"/>
      <w:lvlText w:val="(%1)"/>
      <w:lvlJc w:val="left"/>
      <w:pPr>
        <w:ind w:left="1269" w:hanging="277"/>
        <w:jc w:val="left"/>
      </w:pPr>
      <w:rPr>
        <w:rFonts w:ascii="Times New Roman" w:eastAsia="Times New Roman" w:hAnsi="Times New Roman" w:cs="Times New Roman" w:hint="default"/>
        <w:w w:val="100"/>
        <w:sz w:val="20"/>
        <w:szCs w:val="20"/>
        <w:lang w:val="en-US" w:eastAsia="en-US" w:bidi="en-US"/>
      </w:rPr>
    </w:lvl>
    <w:lvl w:ilvl="1" w:tplc="6A3030B6">
      <w:numFmt w:val="bullet"/>
      <w:lvlText w:val="•"/>
      <w:lvlJc w:val="left"/>
      <w:pPr>
        <w:ind w:left="2244" w:hanging="277"/>
      </w:pPr>
      <w:rPr>
        <w:rFonts w:hint="default"/>
        <w:lang w:val="en-US" w:eastAsia="en-US" w:bidi="en-US"/>
      </w:rPr>
    </w:lvl>
    <w:lvl w:ilvl="2" w:tplc="00AAC002">
      <w:numFmt w:val="bullet"/>
      <w:lvlText w:val="•"/>
      <w:lvlJc w:val="left"/>
      <w:pPr>
        <w:ind w:left="3228" w:hanging="277"/>
      </w:pPr>
      <w:rPr>
        <w:rFonts w:hint="default"/>
        <w:lang w:val="en-US" w:eastAsia="en-US" w:bidi="en-US"/>
      </w:rPr>
    </w:lvl>
    <w:lvl w:ilvl="3" w:tplc="A8125684">
      <w:numFmt w:val="bullet"/>
      <w:lvlText w:val="•"/>
      <w:lvlJc w:val="left"/>
      <w:pPr>
        <w:ind w:left="4212" w:hanging="277"/>
      </w:pPr>
      <w:rPr>
        <w:rFonts w:hint="default"/>
        <w:lang w:val="en-US" w:eastAsia="en-US" w:bidi="en-US"/>
      </w:rPr>
    </w:lvl>
    <w:lvl w:ilvl="4" w:tplc="853CED6E">
      <w:numFmt w:val="bullet"/>
      <w:lvlText w:val="•"/>
      <w:lvlJc w:val="left"/>
      <w:pPr>
        <w:ind w:left="5196" w:hanging="277"/>
      </w:pPr>
      <w:rPr>
        <w:rFonts w:hint="default"/>
        <w:lang w:val="en-US" w:eastAsia="en-US" w:bidi="en-US"/>
      </w:rPr>
    </w:lvl>
    <w:lvl w:ilvl="5" w:tplc="33A47C40">
      <w:numFmt w:val="bullet"/>
      <w:lvlText w:val="•"/>
      <w:lvlJc w:val="left"/>
      <w:pPr>
        <w:ind w:left="6180" w:hanging="277"/>
      </w:pPr>
      <w:rPr>
        <w:rFonts w:hint="default"/>
        <w:lang w:val="en-US" w:eastAsia="en-US" w:bidi="en-US"/>
      </w:rPr>
    </w:lvl>
    <w:lvl w:ilvl="6" w:tplc="0FCC4F52">
      <w:numFmt w:val="bullet"/>
      <w:lvlText w:val="•"/>
      <w:lvlJc w:val="left"/>
      <w:pPr>
        <w:ind w:left="7164" w:hanging="277"/>
      </w:pPr>
      <w:rPr>
        <w:rFonts w:hint="default"/>
        <w:lang w:val="en-US" w:eastAsia="en-US" w:bidi="en-US"/>
      </w:rPr>
    </w:lvl>
    <w:lvl w:ilvl="7" w:tplc="854AC7F6">
      <w:numFmt w:val="bullet"/>
      <w:lvlText w:val="•"/>
      <w:lvlJc w:val="left"/>
      <w:pPr>
        <w:ind w:left="8148" w:hanging="277"/>
      </w:pPr>
      <w:rPr>
        <w:rFonts w:hint="default"/>
        <w:lang w:val="en-US" w:eastAsia="en-US" w:bidi="en-US"/>
      </w:rPr>
    </w:lvl>
    <w:lvl w:ilvl="8" w:tplc="E27C3B16">
      <w:numFmt w:val="bullet"/>
      <w:lvlText w:val="•"/>
      <w:lvlJc w:val="left"/>
      <w:pPr>
        <w:ind w:left="9132" w:hanging="277"/>
      </w:pPr>
      <w:rPr>
        <w:rFonts w:hint="default"/>
        <w:lang w:val="en-US" w:eastAsia="en-US" w:bidi="en-US"/>
      </w:rPr>
    </w:lvl>
  </w:abstractNum>
  <w:abstractNum w:abstractNumId="3" w15:restartNumberingAfterBreak="0">
    <w:nsid w:val="21CD6AC6"/>
    <w:multiLevelType w:val="hybridMultilevel"/>
    <w:tmpl w:val="1EA879CA"/>
    <w:lvl w:ilvl="0" w:tplc="C27C802A">
      <w:start w:val="1"/>
      <w:numFmt w:val="lowerRoman"/>
      <w:lvlText w:val="(%1)"/>
      <w:lvlJc w:val="left"/>
      <w:pPr>
        <w:ind w:left="1983" w:hanging="360"/>
        <w:jc w:val="left"/>
      </w:pPr>
      <w:rPr>
        <w:rFonts w:ascii="Times New Roman" w:eastAsia="Times New Roman" w:hAnsi="Times New Roman" w:cs="Times New Roman" w:hint="default"/>
        <w:spacing w:val="-8"/>
        <w:w w:val="98"/>
        <w:sz w:val="20"/>
        <w:szCs w:val="20"/>
        <w:lang w:val="en-US" w:eastAsia="en-US" w:bidi="en-US"/>
      </w:rPr>
    </w:lvl>
    <w:lvl w:ilvl="1" w:tplc="69F205EE">
      <w:numFmt w:val="bullet"/>
      <w:lvlText w:val="•"/>
      <w:lvlJc w:val="left"/>
      <w:pPr>
        <w:ind w:left="2892" w:hanging="360"/>
      </w:pPr>
      <w:rPr>
        <w:rFonts w:hint="default"/>
        <w:lang w:val="en-US" w:eastAsia="en-US" w:bidi="en-US"/>
      </w:rPr>
    </w:lvl>
    <w:lvl w:ilvl="2" w:tplc="C688009E">
      <w:numFmt w:val="bullet"/>
      <w:lvlText w:val="•"/>
      <w:lvlJc w:val="left"/>
      <w:pPr>
        <w:ind w:left="3804" w:hanging="360"/>
      </w:pPr>
      <w:rPr>
        <w:rFonts w:hint="default"/>
        <w:lang w:val="en-US" w:eastAsia="en-US" w:bidi="en-US"/>
      </w:rPr>
    </w:lvl>
    <w:lvl w:ilvl="3" w:tplc="2850EE98">
      <w:numFmt w:val="bullet"/>
      <w:lvlText w:val="•"/>
      <w:lvlJc w:val="left"/>
      <w:pPr>
        <w:ind w:left="4716" w:hanging="360"/>
      </w:pPr>
      <w:rPr>
        <w:rFonts w:hint="default"/>
        <w:lang w:val="en-US" w:eastAsia="en-US" w:bidi="en-US"/>
      </w:rPr>
    </w:lvl>
    <w:lvl w:ilvl="4" w:tplc="043E3282">
      <w:numFmt w:val="bullet"/>
      <w:lvlText w:val="•"/>
      <w:lvlJc w:val="left"/>
      <w:pPr>
        <w:ind w:left="5628" w:hanging="360"/>
      </w:pPr>
      <w:rPr>
        <w:rFonts w:hint="default"/>
        <w:lang w:val="en-US" w:eastAsia="en-US" w:bidi="en-US"/>
      </w:rPr>
    </w:lvl>
    <w:lvl w:ilvl="5" w:tplc="2B082B60">
      <w:numFmt w:val="bullet"/>
      <w:lvlText w:val="•"/>
      <w:lvlJc w:val="left"/>
      <w:pPr>
        <w:ind w:left="6540" w:hanging="360"/>
      </w:pPr>
      <w:rPr>
        <w:rFonts w:hint="default"/>
        <w:lang w:val="en-US" w:eastAsia="en-US" w:bidi="en-US"/>
      </w:rPr>
    </w:lvl>
    <w:lvl w:ilvl="6" w:tplc="45A05C14">
      <w:numFmt w:val="bullet"/>
      <w:lvlText w:val="•"/>
      <w:lvlJc w:val="left"/>
      <w:pPr>
        <w:ind w:left="7452" w:hanging="360"/>
      </w:pPr>
      <w:rPr>
        <w:rFonts w:hint="default"/>
        <w:lang w:val="en-US" w:eastAsia="en-US" w:bidi="en-US"/>
      </w:rPr>
    </w:lvl>
    <w:lvl w:ilvl="7" w:tplc="C3808654">
      <w:numFmt w:val="bullet"/>
      <w:lvlText w:val="•"/>
      <w:lvlJc w:val="left"/>
      <w:pPr>
        <w:ind w:left="8364" w:hanging="360"/>
      </w:pPr>
      <w:rPr>
        <w:rFonts w:hint="default"/>
        <w:lang w:val="en-US" w:eastAsia="en-US" w:bidi="en-US"/>
      </w:rPr>
    </w:lvl>
    <w:lvl w:ilvl="8" w:tplc="A5706CC8">
      <w:numFmt w:val="bullet"/>
      <w:lvlText w:val="•"/>
      <w:lvlJc w:val="left"/>
      <w:pPr>
        <w:ind w:left="9276" w:hanging="360"/>
      </w:pPr>
      <w:rPr>
        <w:rFonts w:hint="default"/>
        <w:lang w:val="en-US" w:eastAsia="en-US" w:bidi="en-US"/>
      </w:rPr>
    </w:lvl>
  </w:abstractNum>
  <w:abstractNum w:abstractNumId="4" w15:restartNumberingAfterBreak="0">
    <w:nsid w:val="27A64ACF"/>
    <w:multiLevelType w:val="hybridMultilevel"/>
    <w:tmpl w:val="53FAF756"/>
    <w:lvl w:ilvl="0" w:tplc="22462464">
      <w:start w:val="1"/>
      <w:numFmt w:val="lowerLetter"/>
      <w:lvlText w:val="(%1)"/>
      <w:lvlJc w:val="left"/>
      <w:pPr>
        <w:ind w:left="1940" w:hanging="360"/>
        <w:jc w:val="left"/>
      </w:pPr>
      <w:rPr>
        <w:rFonts w:ascii="Times New Roman" w:eastAsia="Times New Roman" w:hAnsi="Times New Roman" w:cs="Times New Roman" w:hint="default"/>
        <w:spacing w:val="-12"/>
        <w:w w:val="96"/>
        <w:sz w:val="20"/>
        <w:szCs w:val="20"/>
        <w:lang w:val="en-US" w:eastAsia="en-US" w:bidi="en-US"/>
      </w:rPr>
    </w:lvl>
    <w:lvl w:ilvl="1" w:tplc="8376C6F6">
      <w:start w:val="1"/>
      <w:numFmt w:val="decimal"/>
      <w:lvlText w:val="%2."/>
      <w:lvlJc w:val="left"/>
      <w:pPr>
        <w:ind w:left="2300" w:hanging="360"/>
        <w:jc w:val="left"/>
      </w:pPr>
      <w:rPr>
        <w:rFonts w:ascii="Times New Roman" w:eastAsia="Times New Roman" w:hAnsi="Times New Roman" w:cs="Times New Roman" w:hint="default"/>
        <w:w w:val="100"/>
        <w:sz w:val="20"/>
        <w:szCs w:val="20"/>
        <w:lang w:val="en-US" w:eastAsia="en-US" w:bidi="en-US"/>
      </w:rPr>
    </w:lvl>
    <w:lvl w:ilvl="2" w:tplc="53F8BB32">
      <w:numFmt w:val="bullet"/>
      <w:lvlText w:val="•"/>
      <w:lvlJc w:val="left"/>
      <w:pPr>
        <w:ind w:left="3277" w:hanging="360"/>
      </w:pPr>
      <w:rPr>
        <w:rFonts w:hint="default"/>
        <w:lang w:val="en-US" w:eastAsia="en-US" w:bidi="en-US"/>
      </w:rPr>
    </w:lvl>
    <w:lvl w:ilvl="3" w:tplc="0792D296">
      <w:numFmt w:val="bullet"/>
      <w:lvlText w:val="•"/>
      <w:lvlJc w:val="left"/>
      <w:pPr>
        <w:ind w:left="4255" w:hanging="360"/>
      </w:pPr>
      <w:rPr>
        <w:rFonts w:hint="default"/>
        <w:lang w:val="en-US" w:eastAsia="en-US" w:bidi="en-US"/>
      </w:rPr>
    </w:lvl>
    <w:lvl w:ilvl="4" w:tplc="74E29566">
      <w:numFmt w:val="bullet"/>
      <w:lvlText w:val="•"/>
      <w:lvlJc w:val="left"/>
      <w:pPr>
        <w:ind w:left="5233" w:hanging="360"/>
      </w:pPr>
      <w:rPr>
        <w:rFonts w:hint="default"/>
        <w:lang w:val="en-US" w:eastAsia="en-US" w:bidi="en-US"/>
      </w:rPr>
    </w:lvl>
    <w:lvl w:ilvl="5" w:tplc="0A88788C">
      <w:numFmt w:val="bullet"/>
      <w:lvlText w:val="•"/>
      <w:lvlJc w:val="left"/>
      <w:pPr>
        <w:ind w:left="6211" w:hanging="360"/>
      </w:pPr>
      <w:rPr>
        <w:rFonts w:hint="default"/>
        <w:lang w:val="en-US" w:eastAsia="en-US" w:bidi="en-US"/>
      </w:rPr>
    </w:lvl>
    <w:lvl w:ilvl="6" w:tplc="FC2A65F2">
      <w:numFmt w:val="bullet"/>
      <w:lvlText w:val="•"/>
      <w:lvlJc w:val="left"/>
      <w:pPr>
        <w:ind w:left="7188" w:hanging="360"/>
      </w:pPr>
      <w:rPr>
        <w:rFonts w:hint="default"/>
        <w:lang w:val="en-US" w:eastAsia="en-US" w:bidi="en-US"/>
      </w:rPr>
    </w:lvl>
    <w:lvl w:ilvl="7" w:tplc="6A0E01D6">
      <w:numFmt w:val="bullet"/>
      <w:lvlText w:val="•"/>
      <w:lvlJc w:val="left"/>
      <w:pPr>
        <w:ind w:left="8166" w:hanging="360"/>
      </w:pPr>
      <w:rPr>
        <w:rFonts w:hint="default"/>
        <w:lang w:val="en-US" w:eastAsia="en-US" w:bidi="en-US"/>
      </w:rPr>
    </w:lvl>
    <w:lvl w:ilvl="8" w:tplc="C84CC1A0">
      <w:numFmt w:val="bullet"/>
      <w:lvlText w:val="•"/>
      <w:lvlJc w:val="left"/>
      <w:pPr>
        <w:ind w:left="9144" w:hanging="360"/>
      </w:pPr>
      <w:rPr>
        <w:rFonts w:hint="default"/>
        <w:lang w:val="en-US" w:eastAsia="en-US" w:bidi="en-US"/>
      </w:rPr>
    </w:lvl>
  </w:abstractNum>
  <w:abstractNum w:abstractNumId="5" w15:restartNumberingAfterBreak="0">
    <w:nsid w:val="33E515F0"/>
    <w:multiLevelType w:val="hybridMultilevel"/>
    <w:tmpl w:val="9B128F0A"/>
    <w:lvl w:ilvl="0" w:tplc="EB92CE56">
      <w:numFmt w:val="bullet"/>
      <w:lvlText w:val="•"/>
      <w:lvlJc w:val="left"/>
      <w:pPr>
        <w:ind w:left="949" w:hanging="120"/>
      </w:pPr>
      <w:rPr>
        <w:rFonts w:ascii="Times New Roman" w:eastAsia="Times New Roman" w:hAnsi="Times New Roman" w:cs="Times New Roman" w:hint="default"/>
        <w:w w:val="100"/>
        <w:sz w:val="20"/>
        <w:szCs w:val="20"/>
        <w:lang w:val="en-US" w:eastAsia="en-US" w:bidi="en-US"/>
      </w:rPr>
    </w:lvl>
    <w:lvl w:ilvl="1" w:tplc="44CC9D2C">
      <w:numFmt w:val="bullet"/>
      <w:lvlText w:val="•"/>
      <w:lvlJc w:val="left"/>
      <w:pPr>
        <w:ind w:left="1956" w:hanging="120"/>
      </w:pPr>
      <w:rPr>
        <w:rFonts w:hint="default"/>
        <w:lang w:val="en-US" w:eastAsia="en-US" w:bidi="en-US"/>
      </w:rPr>
    </w:lvl>
    <w:lvl w:ilvl="2" w:tplc="1EC846AE">
      <w:numFmt w:val="bullet"/>
      <w:lvlText w:val="•"/>
      <w:lvlJc w:val="left"/>
      <w:pPr>
        <w:ind w:left="2972" w:hanging="120"/>
      </w:pPr>
      <w:rPr>
        <w:rFonts w:hint="default"/>
        <w:lang w:val="en-US" w:eastAsia="en-US" w:bidi="en-US"/>
      </w:rPr>
    </w:lvl>
    <w:lvl w:ilvl="3" w:tplc="F334BD66">
      <w:numFmt w:val="bullet"/>
      <w:lvlText w:val="•"/>
      <w:lvlJc w:val="left"/>
      <w:pPr>
        <w:ind w:left="3988" w:hanging="120"/>
      </w:pPr>
      <w:rPr>
        <w:rFonts w:hint="default"/>
        <w:lang w:val="en-US" w:eastAsia="en-US" w:bidi="en-US"/>
      </w:rPr>
    </w:lvl>
    <w:lvl w:ilvl="4" w:tplc="743A4634">
      <w:numFmt w:val="bullet"/>
      <w:lvlText w:val="•"/>
      <w:lvlJc w:val="left"/>
      <w:pPr>
        <w:ind w:left="5004" w:hanging="120"/>
      </w:pPr>
      <w:rPr>
        <w:rFonts w:hint="default"/>
        <w:lang w:val="en-US" w:eastAsia="en-US" w:bidi="en-US"/>
      </w:rPr>
    </w:lvl>
    <w:lvl w:ilvl="5" w:tplc="D04C9748">
      <w:numFmt w:val="bullet"/>
      <w:lvlText w:val="•"/>
      <w:lvlJc w:val="left"/>
      <w:pPr>
        <w:ind w:left="6020" w:hanging="120"/>
      </w:pPr>
      <w:rPr>
        <w:rFonts w:hint="default"/>
        <w:lang w:val="en-US" w:eastAsia="en-US" w:bidi="en-US"/>
      </w:rPr>
    </w:lvl>
    <w:lvl w:ilvl="6" w:tplc="0B4E248C">
      <w:numFmt w:val="bullet"/>
      <w:lvlText w:val="•"/>
      <w:lvlJc w:val="left"/>
      <w:pPr>
        <w:ind w:left="7036" w:hanging="120"/>
      </w:pPr>
      <w:rPr>
        <w:rFonts w:hint="default"/>
        <w:lang w:val="en-US" w:eastAsia="en-US" w:bidi="en-US"/>
      </w:rPr>
    </w:lvl>
    <w:lvl w:ilvl="7" w:tplc="8404FB7E">
      <w:numFmt w:val="bullet"/>
      <w:lvlText w:val="•"/>
      <w:lvlJc w:val="left"/>
      <w:pPr>
        <w:ind w:left="8052" w:hanging="120"/>
      </w:pPr>
      <w:rPr>
        <w:rFonts w:hint="default"/>
        <w:lang w:val="en-US" w:eastAsia="en-US" w:bidi="en-US"/>
      </w:rPr>
    </w:lvl>
    <w:lvl w:ilvl="8" w:tplc="9AF8C2EE">
      <w:numFmt w:val="bullet"/>
      <w:lvlText w:val="•"/>
      <w:lvlJc w:val="left"/>
      <w:pPr>
        <w:ind w:left="9068" w:hanging="120"/>
      </w:pPr>
      <w:rPr>
        <w:rFonts w:hint="default"/>
        <w:lang w:val="en-US" w:eastAsia="en-US" w:bidi="en-US"/>
      </w:rPr>
    </w:lvl>
  </w:abstractNum>
  <w:abstractNum w:abstractNumId="6" w15:restartNumberingAfterBreak="0">
    <w:nsid w:val="36F1036D"/>
    <w:multiLevelType w:val="hybridMultilevel"/>
    <w:tmpl w:val="4A4221B0"/>
    <w:lvl w:ilvl="0" w:tplc="AA72522A">
      <w:start w:val="1"/>
      <w:numFmt w:val="decimal"/>
      <w:lvlText w:val="%1."/>
      <w:lvlJc w:val="left"/>
      <w:pPr>
        <w:ind w:left="949" w:hanging="200"/>
        <w:jc w:val="left"/>
      </w:pPr>
      <w:rPr>
        <w:rFonts w:ascii="Times New Roman" w:eastAsia="Times New Roman" w:hAnsi="Times New Roman" w:cs="Times New Roman" w:hint="default"/>
        <w:spacing w:val="-1"/>
        <w:w w:val="98"/>
        <w:sz w:val="20"/>
        <w:szCs w:val="20"/>
        <w:lang w:val="en-US" w:eastAsia="en-US" w:bidi="en-US"/>
      </w:rPr>
    </w:lvl>
    <w:lvl w:ilvl="1" w:tplc="6718936C">
      <w:numFmt w:val="bullet"/>
      <w:lvlText w:val="•"/>
      <w:lvlJc w:val="left"/>
      <w:pPr>
        <w:ind w:left="1956" w:hanging="200"/>
      </w:pPr>
      <w:rPr>
        <w:rFonts w:hint="default"/>
        <w:lang w:val="en-US" w:eastAsia="en-US" w:bidi="en-US"/>
      </w:rPr>
    </w:lvl>
    <w:lvl w:ilvl="2" w:tplc="3AB6D64C">
      <w:numFmt w:val="bullet"/>
      <w:lvlText w:val="•"/>
      <w:lvlJc w:val="left"/>
      <w:pPr>
        <w:ind w:left="2972" w:hanging="200"/>
      </w:pPr>
      <w:rPr>
        <w:rFonts w:hint="default"/>
        <w:lang w:val="en-US" w:eastAsia="en-US" w:bidi="en-US"/>
      </w:rPr>
    </w:lvl>
    <w:lvl w:ilvl="3" w:tplc="A4C6B6F6">
      <w:numFmt w:val="bullet"/>
      <w:lvlText w:val="•"/>
      <w:lvlJc w:val="left"/>
      <w:pPr>
        <w:ind w:left="3988" w:hanging="200"/>
      </w:pPr>
      <w:rPr>
        <w:rFonts w:hint="default"/>
        <w:lang w:val="en-US" w:eastAsia="en-US" w:bidi="en-US"/>
      </w:rPr>
    </w:lvl>
    <w:lvl w:ilvl="4" w:tplc="A92433DC">
      <w:numFmt w:val="bullet"/>
      <w:lvlText w:val="•"/>
      <w:lvlJc w:val="left"/>
      <w:pPr>
        <w:ind w:left="5004" w:hanging="200"/>
      </w:pPr>
      <w:rPr>
        <w:rFonts w:hint="default"/>
        <w:lang w:val="en-US" w:eastAsia="en-US" w:bidi="en-US"/>
      </w:rPr>
    </w:lvl>
    <w:lvl w:ilvl="5" w:tplc="F0C8B008">
      <w:numFmt w:val="bullet"/>
      <w:lvlText w:val="•"/>
      <w:lvlJc w:val="left"/>
      <w:pPr>
        <w:ind w:left="6020" w:hanging="200"/>
      </w:pPr>
      <w:rPr>
        <w:rFonts w:hint="default"/>
        <w:lang w:val="en-US" w:eastAsia="en-US" w:bidi="en-US"/>
      </w:rPr>
    </w:lvl>
    <w:lvl w:ilvl="6" w:tplc="CDB6651C">
      <w:numFmt w:val="bullet"/>
      <w:lvlText w:val="•"/>
      <w:lvlJc w:val="left"/>
      <w:pPr>
        <w:ind w:left="7036" w:hanging="200"/>
      </w:pPr>
      <w:rPr>
        <w:rFonts w:hint="default"/>
        <w:lang w:val="en-US" w:eastAsia="en-US" w:bidi="en-US"/>
      </w:rPr>
    </w:lvl>
    <w:lvl w:ilvl="7" w:tplc="4D44A208">
      <w:numFmt w:val="bullet"/>
      <w:lvlText w:val="•"/>
      <w:lvlJc w:val="left"/>
      <w:pPr>
        <w:ind w:left="8052" w:hanging="200"/>
      </w:pPr>
      <w:rPr>
        <w:rFonts w:hint="default"/>
        <w:lang w:val="en-US" w:eastAsia="en-US" w:bidi="en-US"/>
      </w:rPr>
    </w:lvl>
    <w:lvl w:ilvl="8" w:tplc="8612CDA2">
      <w:numFmt w:val="bullet"/>
      <w:lvlText w:val="•"/>
      <w:lvlJc w:val="left"/>
      <w:pPr>
        <w:ind w:left="9068" w:hanging="200"/>
      </w:pPr>
      <w:rPr>
        <w:rFonts w:hint="default"/>
        <w:lang w:val="en-US" w:eastAsia="en-US" w:bidi="en-US"/>
      </w:rPr>
    </w:lvl>
  </w:abstractNum>
  <w:abstractNum w:abstractNumId="7" w15:restartNumberingAfterBreak="0">
    <w:nsid w:val="3EEF0B7F"/>
    <w:multiLevelType w:val="hybridMultilevel"/>
    <w:tmpl w:val="6F2C5876"/>
    <w:lvl w:ilvl="0" w:tplc="F8F2188C">
      <w:start w:val="2"/>
      <w:numFmt w:val="decimal"/>
      <w:lvlText w:val="(%1)"/>
      <w:lvlJc w:val="left"/>
      <w:pPr>
        <w:ind w:left="1623" w:hanging="360"/>
        <w:jc w:val="left"/>
      </w:pPr>
      <w:rPr>
        <w:rFonts w:ascii="Times New Roman" w:eastAsia="Times New Roman" w:hAnsi="Times New Roman" w:cs="Times New Roman" w:hint="default"/>
        <w:spacing w:val="-24"/>
        <w:w w:val="100"/>
        <w:sz w:val="20"/>
        <w:szCs w:val="20"/>
        <w:lang w:val="en-US" w:eastAsia="en-US" w:bidi="en-US"/>
      </w:rPr>
    </w:lvl>
    <w:lvl w:ilvl="1" w:tplc="12F22302">
      <w:start w:val="1"/>
      <w:numFmt w:val="lowerRoman"/>
      <w:lvlText w:val="(%2)"/>
      <w:lvlJc w:val="left"/>
      <w:pPr>
        <w:ind w:left="1983" w:hanging="360"/>
        <w:jc w:val="left"/>
      </w:pPr>
      <w:rPr>
        <w:rFonts w:ascii="Times New Roman" w:eastAsia="Times New Roman" w:hAnsi="Times New Roman" w:cs="Times New Roman" w:hint="default"/>
        <w:spacing w:val="-1"/>
        <w:w w:val="95"/>
        <w:sz w:val="20"/>
        <w:szCs w:val="20"/>
        <w:lang w:val="en-US" w:eastAsia="en-US" w:bidi="en-US"/>
      </w:rPr>
    </w:lvl>
    <w:lvl w:ilvl="2" w:tplc="80280B80">
      <w:numFmt w:val="bullet"/>
      <w:lvlText w:val="•"/>
      <w:lvlJc w:val="left"/>
      <w:pPr>
        <w:ind w:left="2993" w:hanging="360"/>
      </w:pPr>
      <w:rPr>
        <w:rFonts w:hint="default"/>
        <w:lang w:val="en-US" w:eastAsia="en-US" w:bidi="en-US"/>
      </w:rPr>
    </w:lvl>
    <w:lvl w:ilvl="3" w:tplc="89DEA254">
      <w:numFmt w:val="bullet"/>
      <w:lvlText w:val="•"/>
      <w:lvlJc w:val="left"/>
      <w:pPr>
        <w:ind w:left="4006" w:hanging="360"/>
      </w:pPr>
      <w:rPr>
        <w:rFonts w:hint="default"/>
        <w:lang w:val="en-US" w:eastAsia="en-US" w:bidi="en-US"/>
      </w:rPr>
    </w:lvl>
    <w:lvl w:ilvl="4" w:tplc="17682DEA">
      <w:numFmt w:val="bullet"/>
      <w:lvlText w:val="•"/>
      <w:lvlJc w:val="left"/>
      <w:pPr>
        <w:ind w:left="5020" w:hanging="360"/>
      </w:pPr>
      <w:rPr>
        <w:rFonts w:hint="default"/>
        <w:lang w:val="en-US" w:eastAsia="en-US" w:bidi="en-US"/>
      </w:rPr>
    </w:lvl>
    <w:lvl w:ilvl="5" w:tplc="ED9AF0DE">
      <w:numFmt w:val="bullet"/>
      <w:lvlText w:val="•"/>
      <w:lvlJc w:val="left"/>
      <w:pPr>
        <w:ind w:left="6033" w:hanging="360"/>
      </w:pPr>
      <w:rPr>
        <w:rFonts w:hint="default"/>
        <w:lang w:val="en-US" w:eastAsia="en-US" w:bidi="en-US"/>
      </w:rPr>
    </w:lvl>
    <w:lvl w:ilvl="6" w:tplc="32EAA574">
      <w:numFmt w:val="bullet"/>
      <w:lvlText w:val="•"/>
      <w:lvlJc w:val="left"/>
      <w:pPr>
        <w:ind w:left="7046" w:hanging="360"/>
      </w:pPr>
      <w:rPr>
        <w:rFonts w:hint="default"/>
        <w:lang w:val="en-US" w:eastAsia="en-US" w:bidi="en-US"/>
      </w:rPr>
    </w:lvl>
    <w:lvl w:ilvl="7" w:tplc="DACE9C0A">
      <w:numFmt w:val="bullet"/>
      <w:lvlText w:val="•"/>
      <w:lvlJc w:val="left"/>
      <w:pPr>
        <w:ind w:left="8060" w:hanging="360"/>
      </w:pPr>
      <w:rPr>
        <w:rFonts w:hint="default"/>
        <w:lang w:val="en-US" w:eastAsia="en-US" w:bidi="en-US"/>
      </w:rPr>
    </w:lvl>
    <w:lvl w:ilvl="8" w:tplc="CF9C2008">
      <w:numFmt w:val="bullet"/>
      <w:lvlText w:val="•"/>
      <w:lvlJc w:val="left"/>
      <w:pPr>
        <w:ind w:left="9073" w:hanging="360"/>
      </w:pPr>
      <w:rPr>
        <w:rFonts w:hint="default"/>
        <w:lang w:val="en-US" w:eastAsia="en-US" w:bidi="en-US"/>
      </w:rPr>
    </w:lvl>
  </w:abstractNum>
  <w:abstractNum w:abstractNumId="8" w15:restartNumberingAfterBreak="0">
    <w:nsid w:val="43D62D76"/>
    <w:multiLevelType w:val="hybridMultilevel"/>
    <w:tmpl w:val="A6466188"/>
    <w:lvl w:ilvl="0" w:tplc="F294CCE4">
      <w:start w:val="1"/>
      <w:numFmt w:val="decimal"/>
      <w:lvlText w:val="%1."/>
      <w:lvlJc w:val="left"/>
      <w:pPr>
        <w:ind w:left="1149" w:hanging="200"/>
        <w:jc w:val="right"/>
      </w:pPr>
      <w:rPr>
        <w:rFonts w:ascii="Times New Roman" w:eastAsia="Times New Roman" w:hAnsi="Times New Roman" w:cs="Times New Roman" w:hint="default"/>
        <w:spacing w:val="-1"/>
        <w:w w:val="100"/>
        <w:sz w:val="20"/>
        <w:szCs w:val="20"/>
        <w:lang w:val="en-US" w:eastAsia="en-US" w:bidi="en-US"/>
      </w:rPr>
    </w:lvl>
    <w:lvl w:ilvl="1" w:tplc="050E2754">
      <w:start w:val="1"/>
      <w:numFmt w:val="upperLetter"/>
      <w:lvlText w:val="%2."/>
      <w:lvlJc w:val="left"/>
      <w:pPr>
        <w:ind w:left="1813" w:hanging="234"/>
        <w:jc w:val="left"/>
      </w:pPr>
      <w:rPr>
        <w:rFonts w:ascii="Times New Roman" w:eastAsia="Times New Roman" w:hAnsi="Times New Roman" w:cs="Times New Roman" w:hint="default"/>
        <w:spacing w:val="-1"/>
        <w:w w:val="100"/>
        <w:sz w:val="20"/>
        <w:szCs w:val="20"/>
        <w:lang w:val="en-US" w:eastAsia="en-US" w:bidi="en-US"/>
      </w:rPr>
    </w:lvl>
    <w:lvl w:ilvl="2" w:tplc="2E12C166">
      <w:start w:val="1"/>
      <w:numFmt w:val="lowerRoman"/>
      <w:lvlText w:val="%3."/>
      <w:lvlJc w:val="left"/>
      <w:pPr>
        <w:ind w:left="949" w:hanging="156"/>
        <w:jc w:val="left"/>
      </w:pPr>
      <w:rPr>
        <w:rFonts w:ascii="Times New Roman" w:eastAsia="Times New Roman" w:hAnsi="Times New Roman" w:cs="Times New Roman" w:hint="default"/>
        <w:spacing w:val="-1"/>
        <w:w w:val="100"/>
        <w:sz w:val="20"/>
        <w:szCs w:val="20"/>
        <w:lang w:val="en-US" w:eastAsia="en-US" w:bidi="en-US"/>
      </w:rPr>
    </w:lvl>
    <w:lvl w:ilvl="3" w:tplc="0DF6D41A">
      <w:start w:val="1"/>
      <w:numFmt w:val="lowerLetter"/>
      <w:lvlText w:val="%4."/>
      <w:lvlJc w:val="left"/>
      <w:pPr>
        <w:ind w:left="3197" w:hanging="178"/>
        <w:jc w:val="left"/>
      </w:pPr>
      <w:rPr>
        <w:rFonts w:ascii="Times New Roman" w:eastAsia="Times New Roman" w:hAnsi="Times New Roman" w:cs="Times New Roman" w:hint="default"/>
        <w:w w:val="100"/>
        <w:sz w:val="20"/>
        <w:szCs w:val="20"/>
        <w:lang w:val="en-US" w:eastAsia="en-US" w:bidi="en-US"/>
      </w:rPr>
    </w:lvl>
    <w:lvl w:ilvl="4" w:tplc="92069898">
      <w:start w:val="1"/>
      <w:numFmt w:val="decimal"/>
      <w:lvlText w:val="%5."/>
      <w:lvlJc w:val="left"/>
      <w:pPr>
        <w:ind w:left="3216" w:hanging="197"/>
        <w:jc w:val="left"/>
      </w:pPr>
      <w:rPr>
        <w:rFonts w:ascii="Times New Roman" w:eastAsia="Times New Roman" w:hAnsi="Times New Roman" w:cs="Times New Roman" w:hint="default"/>
        <w:w w:val="100"/>
        <w:sz w:val="20"/>
        <w:szCs w:val="20"/>
        <w:lang w:val="en-US" w:eastAsia="en-US" w:bidi="en-US"/>
      </w:rPr>
    </w:lvl>
    <w:lvl w:ilvl="5" w:tplc="A1409108">
      <w:numFmt w:val="bullet"/>
      <w:lvlText w:val="•"/>
      <w:lvlJc w:val="left"/>
      <w:pPr>
        <w:ind w:left="1820" w:hanging="197"/>
      </w:pPr>
      <w:rPr>
        <w:rFonts w:hint="default"/>
        <w:lang w:val="en-US" w:eastAsia="en-US" w:bidi="en-US"/>
      </w:rPr>
    </w:lvl>
    <w:lvl w:ilvl="6" w:tplc="8ACE8F9A">
      <w:numFmt w:val="bullet"/>
      <w:lvlText w:val="•"/>
      <w:lvlJc w:val="left"/>
      <w:pPr>
        <w:ind w:left="2480" w:hanging="197"/>
      </w:pPr>
      <w:rPr>
        <w:rFonts w:hint="default"/>
        <w:lang w:val="en-US" w:eastAsia="en-US" w:bidi="en-US"/>
      </w:rPr>
    </w:lvl>
    <w:lvl w:ilvl="7" w:tplc="7F461412">
      <w:numFmt w:val="bullet"/>
      <w:lvlText w:val="•"/>
      <w:lvlJc w:val="left"/>
      <w:pPr>
        <w:ind w:left="3200" w:hanging="197"/>
      </w:pPr>
      <w:rPr>
        <w:rFonts w:hint="default"/>
        <w:lang w:val="en-US" w:eastAsia="en-US" w:bidi="en-US"/>
      </w:rPr>
    </w:lvl>
    <w:lvl w:ilvl="8" w:tplc="59FECF58">
      <w:numFmt w:val="bullet"/>
      <w:lvlText w:val="•"/>
      <w:lvlJc w:val="left"/>
      <w:pPr>
        <w:ind w:left="3220" w:hanging="197"/>
      </w:pPr>
      <w:rPr>
        <w:rFonts w:hint="default"/>
        <w:lang w:val="en-US" w:eastAsia="en-US" w:bidi="en-US"/>
      </w:rPr>
    </w:lvl>
  </w:abstractNum>
  <w:abstractNum w:abstractNumId="9" w15:restartNumberingAfterBreak="0">
    <w:nsid w:val="47042A07"/>
    <w:multiLevelType w:val="hybridMultilevel"/>
    <w:tmpl w:val="1A847F42"/>
    <w:lvl w:ilvl="0" w:tplc="AB0C92C6">
      <w:start w:val="1"/>
      <w:numFmt w:val="lowerLetter"/>
      <w:lvlText w:val="(%1)"/>
      <w:lvlJc w:val="left"/>
      <w:pPr>
        <w:ind w:left="1230" w:hanging="360"/>
        <w:jc w:val="left"/>
      </w:pPr>
      <w:rPr>
        <w:rFonts w:ascii="Times New Roman" w:eastAsia="Times New Roman" w:hAnsi="Times New Roman" w:cs="Times New Roman" w:hint="default"/>
        <w:spacing w:val="-12"/>
        <w:w w:val="97"/>
        <w:sz w:val="20"/>
        <w:szCs w:val="20"/>
        <w:lang w:val="en-US" w:eastAsia="en-US" w:bidi="en-US"/>
      </w:rPr>
    </w:lvl>
    <w:lvl w:ilvl="1" w:tplc="4860ED0A">
      <w:numFmt w:val="bullet"/>
      <w:lvlText w:val="•"/>
      <w:lvlJc w:val="left"/>
      <w:pPr>
        <w:ind w:left="2226" w:hanging="360"/>
      </w:pPr>
      <w:rPr>
        <w:rFonts w:hint="default"/>
        <w:lang w:val="en-US" w:eastAsia="en-US" w:bidi="en-US"/>
      </w:rPr>
    </w:lvl>
    <w:lvl w:ilvl="2" w:tplc="36D6FB82">
      <w:numFmt w:val="bullet"/>
      <w:lvlText w:val="•"/>
      <w:lvlJc w:val="left"/>
      <w:pPr>
        <w:ind w:left="3212" w:hanging="360"/>
      </w:pPr>
      <w:rPr>
        <w:rFonts w:hint="default"/>
        <w:lang w:val="en-US" w:eastAsia="en-US" w:bidi="en-US"/>
      </w:rPr>
    </w:lvl>
    <w:lvl w:ilvl="3" w:tplc="2C22950E">
      <w:numFmt w:val="bullet"/>
      <w:lvlText w:val="•"/>
      <w:lvlJc w:val="left"/>
      <w:pPr>
        <w:ind w:left="4198" w:hanging="360"/>
      </w:pPr>
      <w:rPr>
        <w:rFonts w:hint="default"/>
        <w:lang w:val="en-US" w:eastAsia="en-US" w:bidi="en-US"/>
      </w:rPr>
    </w:lvl>
    <w:lvl w:ilvl="4" w:tplc="E17E4A9C">
      <w:numFmt w:val="bullet"/>
      <w:lvlText w:val="•"/>
      <w:lvlJc w:val="left"/>
      <w:pPr>
        <w:ind w:left="5184" w:hanging="360"/>
      </w:pPr>
      <w:rPr>
        <w:rFonts w:hint="default"/>
        <w:lang w:val="en-US" w:eastAsia="en-US" w:bidi="en-US"/>
      </w:rPr>
    </w:lvl>
    <w:lvl w:ilvl="5" w:tplc="9D8A2994">
      <w:numFmt w:val="bullet"/>
      <w:lvlText w:val="•"/>
      <w:lvlJc w:val="left"/>
      <w:pPr>
        <w:ind w:left="6170" w:hanging="360"/>
      </w:pPr>
      <w:rPr>
        <w:rFonts w:hint="default"/>
        <w:lang w:val="en-US" w:eastAsia="en-US" w:bidi="en-US"/>
      </w:rPr>
    </w:lvl>
    <w:lvl w:ilvl="6" w:tplc="9362AA94">
      <w:numFmt w:val="bullet"/>
      <w:lvlText w:val="•"/>
      <w:lvlJc w:val="left"/>
      <w:pPr>
        <w:ind w:left="7156" w:hanging="360"/>
      </w:pPr>
      <w:rPr>
        <w:rFonts w:hint="default"/>
        <w:lang w:val="en-US" w:eastAsia="en-US" w:bidi="en-US"/>
      </w:rPr>
    </w:lvl>
    <w:lvl w:ilvl="7" w:tplc="6F56BB00">
      <w:numFmt w:val="bullet"/>
      <w:lvlText w:val="•"/>
      <w:lvlJc w:val="left"/>
      <w:pPr>
        <w:ind w:left="8142" w:hanging="360"/>
      </w:pPr>
      <w:rPr>
        <w:rFonts w:hint="default"/>
        <w:lang w:val="en-US" w:eastAsia="en-US" w:bidi="en-US"/>
      </w:rPr>
    </w:lvl>
    <w:lvl w:ilvl="8" w:tplc="8B641A38">
      <w:numFmt w:val="bullet"/>
      <w:lvlText w:val="•"/>
      <w:lvlJc w:val="left"/>
      <w:pPr>
        <w:ind w:left="9128" w:hanging="360"/>
      </w:pPr>
      <w:rPr>
        <w:rFonts w:hint="default"/>
        <w:lang w:val="en-US" w:eastAsia="en-US" w:bidi="en-US"/>
      </w:rPr>
    </w:lvl>
  </w:abstractNum>
  <w:abstractNum w:abstractNumId="10" w15:restartNumberingAfterBreak="0">
    <w:nsid w:val="4C5061C8"/>
    <w:multiLevelType w:val="hybridMultilevel"/>
    <w:tmpl w:val="079C6144"/>
    <w:lvl w:ilvl="0" w:tplc="D8B897E6">
      <w:start w:val="3"/>
      <w:numFmt w:val="upperLetter"/>
      <w:lvlText w:val="%1."/>
      <w:lvlJc w:val="left"/>
      <w:pPr>
        <w:ind w:left="1183" w:hanging="234"/>
        <w:jc w:val="left"/>
      </w:pPr>
      <w:rPr>
        <w:rFonts w:ascii="Times New Roman" w:eastAsia="Times New Roman" w:hAnsi="Times New Roman" w:cs="Times New Roman" w:hint="default"/>
        <w:w w:val="100"/>
        <w:sz w:val="20"/>
        <w:szCs w:val="20"/>
        <w:lang w:val="en-US" w:eastAsia="en-US" w:bidi="en-US"/>
      </w:rPr>
    </w:lvl>
    <w:lvl w:ilvl="1" w:tplc="FAFE7F0E">
      <w:start w:val="1"/>
      <w:numFmt w:val="lowerRoman"/>
      <w:lvlText w:val="%2."/>
      <w:lvlJc w:val="left"/>
      <w:pPr>
        <w:ind w:left="1735" w:hanging="156"/>
        <w:jc w:val="left"/>
      </w:pPr>
      <w:rPr>
        <w:rFonts w:ascii="Times New Roman" w:eastAsia="Times New Roman" w:hAnsi="Times New Roman" w:cs="Times New Roman" w:hint="default"/>
        <w:spacing w:val="-1"/>
        <w:w w:val="97"/>
        <w:sz w:val="20"/>
        <w:szCs w:val="20"/>
        <w:lang w:val="en-US" w:eastAsia="en-US" w:bidi="en-US"/>
      </w:rPr>
    </w:lvl>
    <w:lvl w:ilvl="2" w:tplc="B4468A3E">
      <w:numFmt w:val="bullet"/>
      <w:lvlText w:val="•"/>
      <w:lvlJc w:val="left"/>
      <w:pPr>
        <w:ind w:left="2780" w:hanging="156"/>
      </w:pPr>
      <w:rPr>
        <w:rFonts w:hint="default"/>
        <w:lang w:val="en-US" w:eastAsia="en-US" w:bidi="en-US"/>
      </w:rPr>
    </w:lvl>
    <w:lvl w:ilvl="3" w:tplc="E2E8614A">
      <w:numFmt w:val="bullet"/>
      <w:lvlText w:val="•"/>
      <w:lvlJc w:val="left"/>
      <w:pPr>
        <w:ind w:left="3820" w:hanging="156"/>
      </w:pPr>
      <w:rPr>
        <w:rFonts w:hint="default"/>
        <w:lang w:val="en-US" w:eastAsia="en-US" w:bidi="en-US"/>
      </w:rPr>
    </w:lvl>
    <w:lvl w:ilvl="4" w:tplc="E1B0B812">
      <w:numFmt w:val="bullet"/>
      <w:lvlText w:val="•"/>
      <w:lvlJc w:val="left"/>
      <w:pPr>
        <w:ind w:left="4860" w:hanging="156"/>
      </w:pPr>
      <w:rPr>
        <w:rFonts w:hint="default"/>
        <w:lang w:val="en-US" w:eastAsia="en-US" w:bidi="en-US"/>
      </w:rPr>
    </w:lvl>
    <w:lvl w:ilvl="5" w:tplc="FF482A1C">
      <w:numFmt w:val="bullet"/>
      <w:lvlText w:val="•"/>
      <w:lvlJc w:val="left"/>
      <w:pPr>
        <w:ind w:left="5900" w:hanging="156"/>
      </w:pPr>
      <w:rPr>
        <w:rFonts w:hint="default"/>
        <w:lang w:val="en-US" w:eastAsia="en-US" w:bidi="en-US"/>
      </w:rPr>
    </w:lvl>
    <w:lvl w:ilvl="6" w:tplc="D460E0F4">
      <w:numFmt w:val="bullet"/>
      <w:lvlText w:val="•"/>
      <w:lvlJc w:val="left"/>
      <w:pPr>
        <w:ind w:left="6940" w:hanging="156"/>
      </w:pPr>
      <w:rPr>
        <w:rFonts w:hint="default"/>
        <w:lang w:val="en-US" w:eastAsia="en-US" w:bidi="en-US"/>
      </w:rPr>
    </w:lvl>
    <w:lvl w:ilvl="7" w:tplc="82684288">
      <w:numFmt w:val="bullet"/>
      <w:lvlText w:val="•"/>
      <w:lvlJc w:val="left"/>
      <w:pPr>
        <w:ind w:left="7980" w:hanging="156"/>
      </w:pPr>
      <w:rPr>
        <w:rFonts w:hint="default"/>
        <w:lang w:val="en-US" w:eastAsia="en-US" w:bidi="en-US"/>
      </w:rPr>
    </w:lvl>
    <w:lvl w:ilvl="8" w:tplc="AFDE4974">
      <w:numFmt w:val="bullet"/>
      <w:lvlText w:val="•"/>
      <w:lvlJc w:val="left"/>
      <w:pPr>
        <w:ind w:left="9020" w:hanging="156"/>
      </w:pPr>
      <w:rPr>
        <w:rFonts w:hint="default"/>
        <w:lang w:val="en-US" w:eastAsia="en-US" w:bidi="en-US"/>
      </w:rPr>
    </w:lvl>
  </w:abstractNum>
  <w:abstractNum w:abstractNumId="11" w15:restartNumberingAfterBreak="0">
    <w:nsid w:val="4D5E5C79"/>
    <w:multiLevelType w:val="hybridMultilevel"/>
    <w:tmpl w:val="9C027C96"/>
    <w:lvl w:ilvl="0" w:tplc="F334DBE4">
      <w:start w:val="1"/>
      <w:numFmt w:val="decimal"/>
      <w:lvlText w:val="(%1)"/>
      <w:lvlJc w:val="left"/>
      <w:pPr>
        <w:ind w:left="1139" w:hanging="280"/>
        <w:jc w:val="left"/>
      </w:pPr>
      <w:rPr>
        <w:rFonts w:ascii="Times New Roman" w:eastAsia="Times New Roman" w:hAnsi="Times New Roman" w:cs="Times New Roman" w:hint="default"/>
        <w:w w:val="100"/>
        <w:sz w:val="20"/>
        <w:szCs w:val="20"/>
        <w:lang w:val="en-US" w:eastAsia="en-US" w:bidi="en-US"/>
      </w:rPr>
    </w:lvl>
    <w:lvl w:ilvl="1" w:tplc="42AAFB2A">
      <w:start w:val="1"/>
      <w:numFmt w:val="lowerLetter"/>
      <w:lvlText w:val="(%2)"/>
      <w:lvlJc w:val="left"/>
      <w:pPr>
        <w:ind w:left="1840" w:hanging="261"/>
        <w:jc w:val="left"/>
      </w:pPr>
      <w:rPr>
        <w:rFonts w:ascii="Times New Roman" w:eastAsia="Times New Roman" w:hAnsi="Times New Roman" w:cs="Times New Roman" w:hint="default"/>
        <w:w w:val="100"/>
        <w:sz w:val="20"/>
        <w:szCs w:val="20"/>
        <w:lang w:val="en-US" w:eastAsia="en-US" w:bidi="en-US"/>
      </w:rPr>
    </w:lvl>
    <w:lvl w:ilvl="2" w:tplc="22F2288C">
      <w:start w:val="1"/>
      <w:numFmt w:val="lowerRoman"/>
      <w:lvlText w:val="(%3)"/>
      <w:lvlJc w:val="left"/>
      <w:pPr>
        <w:ind w:left="1579" w:hanging="228"/>
        <w:jc w:val="left"/>
      </w:pPr>
      <w:rPr>
        <w:rFonts w:ascii="Times New Roman" w:eastAsia="Times New Roman" w:hAnsi="Times New Roman" w:cs="Times New Roman" w:hint="default"/>
        <w:w w:val="100"/>
        <w:sz w:val="20"/>
        <w:szCs w:val="20"/>
        <w:lang w:val="en-US" w:eastAsia="en-US" w:bidi="en-US"/>
      </w:rPr>
    </w:lvl>
    <w:lvl w:ilvl="3" w:tplc="EBDCE8F6">
      <w:start w:val="1"/>
      <w:numFmt w:val="upperLetter"/>
      <w:lvlText w:val="(%4)"/>
      <w:lvlJc w:val="left"/>
      <w:pPr>
        <w:ind w:left="3019" w:hanging="328"/>
        <w:jc w:val="left"/>
      </w:pPr>
      <w:rPr>
        <w:rFonts w:ascii="Times New Roman" w:eastAsia="Times New Roman" w:hAnsi="Times New Roman" w:cs="Times New Roman" w:hint="default"/>
        <w:spacing w:val="-14"/>
        <w:w w:val="100"/>
        <w:sz w:val="20"/>
        <w:szCs w:val="20"/>
        <w:lang w:val="en-US" w:eastAsia="en-US" w:bidi="en-US"/>
      </w:rPr>
    </w:lvl>
    <w:lvl w:ilvl="4" w:tplc="BFF83D20">
      <w:numFmt w:val="bullet"/>
      <w:lvlText w:val="•"/>
      <w:lvlJc w:val="left"/>
      <w:pPr>
        <w:ind w:left="3020" w:hanging="328"/>
      </w:pPr>
      <w:rPr>
        <w:rFonts w:hint="default"/>
        <w:lang w:val="en-US" w:eastAsia="en-US" w:bidi="en-US"/>
      </w:rPr>
    </w:lvl>
    <w:lvl w:ilvl="5" w:tplc="7108CFF0">
      <w:numFmt w:val="bullet"/>
      <w:lvlText w:val="•"/>
      <w:lvlJc w:val="left"/>
      <w:pPr>
        <w:ind w:left="4366" w:hanging="328"/>
      </w:pPr>
      <w:rPr>
        <w:rFonts w:hint="default"/>
        <w:lang w:val="en-US" w:eastAsia="en-US" w:bidi="en-US"/>
      </w:rPr>
    </w:lvl>
    <w:lvl w:ilvl="6" w:tplc="E53A737A">
      <w:numFmt w:val="bullet"/>
      <w:lvlText w:val="•"/>
      <w:lvlJc w:val="left"/>
      <w:pPr>
        <w:ind w:left="5713" w:hanging="328"/>
      </w:pPr>
      <w:rPr>
        <w:rFonts w:hint="default"/>
        <w:lang w:val="en-US" w:eastAsia="en-US" w:bidi="en-US"/>
      </w:rPr>
    </w:lvl>
    <w:lvl w:ilvl="7" w:tplc="9D74FB6A">
      <w:numFmt w:val="bullet"/>
      <w:lvlText w:val="•"/>
      <w:lvlJc w:val="left"/>
      <w:pPr>
        <w:ind w:left="7060" w:hanging="328"/>
      </w:pPr>
      <w:rPr>
        <w:rFonts w:hint="default"/>
        <w:lang w:val="en-US" w:eastAsia="en-US" w:bidi="en-US"/>
      </w:rPr>
    </w:lvl>
    <w:lvl w:ilvl="8" w:tplc="D32847DA">
      <w:numFmt w:val="bullet"/>
      <w:lvlText w:val="•"/>
      <w:lvlJc w:val="left"/>
      <w:pPr>
        <w:ind w:left="8406" w:hanging="328"/>
      </w:pPr>
      <w:rPr>
        <w:rFonts w:hint="default"/>
        <w:lang w:val="en-US" w:eastAsia="en-US" w:bidi="en-US"/>
      </w:rPr>
    </w:lvl>
  </w:abstractNum>
  <w:abstractNum w:abstractNumId="12" w15:restartNumberingAfterBreak="0">
    <w:nsid w:val="4E6675F9"/>
    <w:multiLevelType w:val="hybridMultilevel"/>
    <w:tmpl w:val="2470477C"/>
    <w:lvl w:ilvl="0" w:tplc="EFD0BB7A">
      <w:start w:val="1"/>
      <w:numFmt w:val="lowerLetter"/>
      <w:lvlText w:val="(%1)"/>
      <w:lvlJc w:val="left"/>
      <w:pPr>
        <w:ind w:left="1230" w:hanging="360"/>
        <w:jc w:val="left"/>
      </w:pPr>
      <w:rPr>
        <w:rFonts w:ascii="Times New Roman" w:eastAsia="Times New Roman" w:hAnsi="Times New Roman" w:cs="Times New Roman" w:hint="default"/>
        <w:spacing w:val="-12"/>
        <w:w w:val="97"/>
        <w:sz w:val="20"/>
        <w:szCs w:val="20"/>
        <w:lang w:val="en-US" w:eastAsia="en-US" w:bidi="en-US"/>
      </w:rPr>
    </w:lvl>
    <w:lvl w:ilvl="1" w:tplc="B6D460F8">
      <w:start w:val="1"/>
      <w:numFmt w:val="decimal"/>
      <w:lvlText w:val="(%2)"/>
      <w:lvlJc w:val="left"/>
      <w:pPr>
        <w:ind w:left="1591" w:hanging="360"/>
        <w:jc w:val="left"/>
      </w:pPr>
      <w:rPr>
        <w:rFonts w:ascii="Times New Roman" w:eastAsia="Times New Roman" w:hAnsi="Times New Roman" w:cs="Times New Roman" w:hint="default"/>
        <w:spacing w:val="-24"/>
        <w:w w:val="97"/>
        <w:sz w:val="20"/>
        <w:szCs w:val="20"/>
        <w:lang w:val="en-US" w:eastAsia="en-US" w:bidi="en-US"/>
      </w:rPr>
    </w:lvl>
    <w:lvl w:ilvl="2" w:tplc="7D245B78">
      <w:numFmt w:val="bullet"/>
      <w:lvlText w:val="•"/>
      <w:lvlJc w:val="left"/>
      <w:pPr>
        <w:ind w:left="2655" w:hanging="360"/>
      </w:pPr>
      <w:rPr>
        <w:rFonts w:hint="default"/>
        <w:lang w:val="en-US" w:eastAsia="en-US" w:bidi="en-US"/>
      </w:rPr>
    </w:lvl>
    <w:lvl w:ilvl="3" w:tplc="99AA79DA">
      <w:numFmt w:val="bullet"/>
      <w:lvlText w:val="•"/>
      <w:lvlJc w:val="left"/>
      <w:pPr>
        <w:ind w:left="3711" w:hanging="360"/>
      </w:pPr>
      <w:rPr>
        <w:rFonts w:hint="default"/>
        <w:lang w:val="en-US" w:eastAsia="en-US" w:bidi="en-US"/>
      </w:rPr>
    </w:lvl>
    <w:lvl w:ilvl="4" w:tplc="FF6A392A">
      <w:numFmt w:val="bullet"/>
      <w:lvlText w:val="•"/>
      <w:lvlJc w:val="left"/>
      <w:pPr>
        <w:ind w:left="4766" w:hanging="360"/>
      </w:pPr>
      <w:rPr>
        <w:rFonts w:hint="default"/>
        <w:lang w:val="en-US" w:eastAsia="en-US" w:bidi="en-US"/>
      </w:rPr>
    </w:lvl>
    <w:lvl w:ilvl="5" w:tplc="5322A50C">
      <w:numFmt w:val="bullet"/>
      <w:lvlText w:val="•"/>
      <w:lvlJc w:val="left"/>
      <w:pPr>
        <w:ind w:left="5822" w:hanging="360"/>
      </w:pPr>
      <w:rPr>
        <w:rFonts w:hint="default"/>
        <w:lang w:val="en-US" w:eastAsia="en-US" w:bidi="en-US"/>
      </w:rPr>
    </w:lvl>
    <w:lvl w:ilvl="6" w:tplc="2946ACC4">
      <w:numFmt w:val="bullet"/>
      <w:lvlText w:val="•"/>
      <w:lvlJc w:val="left"/>
      <w:pPr>
        <w:ind w:left="6877" w:hanging="360"/>
      </w:pPr>
      <w:rPr>
        <w:rFonts w:hint="default"/>
        <w:lang w:val="en-US" w:eastAsia="en-US" w:bidi="en-US"/>
      </w:rPr>
    </w:lvl>
    <w:lvl w:ilvl="7" w:tplc="71589962">
      <w:numFmt w:val="bullet"/>
      <w:lvlText w:val="•"/>
      <w:lvlJc w:val="left"/>
      <w:pPr>
        <w:ind w:left="7933" w:hanging="360"/>
      </w:pPr>
      <w:rPr>
        <w:rFonts w:hint="default"/>
        <w:lang w:val="en-US" w:eastAsia="en-US" w:bidi="en-US"/>
      </w:rPr>
    </w:lvl>
    <w:lvl w:ilvl="8" w:tplc="F4B6A390">
      <w:numFmt w:val="bullet"/>
      <w:lvlText w:val="•"/>
      <w:lvlJc w:val="left"/>
      <w:pPr>
        <w:ind w:left="8988" w:hanging="360"/>
      </w:pPr>
      <w:rPr>
        <w:rFonts w:hint="default"/>
        <w:lang w:val="en-US" w:eastAsia="en-US" w:bidi="en-US"/>
      </w:rPr>
    </w:lvl>
  </w:abstractNum>
  <w:abstractNum w:abstractNumId="13" w15:restartNumberingAfterBreak="0">
    <w:nsid w:val="4F1A55E1"/>
    <w:multiLevelType w:val="hybridMultilevel"/>
    <w:tmpl w:val="E0F0D404"/>
    <w:lvl w:ilvl="0" w:tplc="362CB5A8">
      <w:start w:val="1"/>
      <w:numFmt w:val="decimal"/>
      <w:lvlText w:val="(%1)"/>
      <w:lvlJc w:val="left"/>
      <w:pPr>
        <w:ind w:left="2300" w:hanging="360"/>
        <w:jc w:val="left"/>
      </w:pPr>
      <w:rPr>
        <w:rFonts w:ascii="Times New Roman" w:eastAsia="Times New Roman" w:hAnsi="Times New Roman" w:cs="Times New Roman" w:hint="default"/>
        <w:spacing w:val="-24"/>
        <w:w w:val="100"/>
        <w:sz w:val="20"/>
        <w:szCs w:val="20"/>
        <w:lang w:val="en-US" w:eastAsia="en-US" w:bidi="en-US"/>
      </w:rPr>
    </w:lvl>
    <w:lvl w:ilvl="1" w:tplc="81A4EE82">
      <w:numFmt w:val="bullet"/>
      <w:lvlText w:val="•"/>
      <w:lvlJc w:val="left"/>
      <w:pPr>
        <w:ind w:left="3180" w:hanging="360"/>
      </w:pPr>
      <w:rPr>
        <w:rFonts w:hint="default"/>
        <w:lang w:val="en-US" w:eastAsia="en-US" w:bidi="en-US"/>
      </w:rPr>
    </w:lvl>
    <w:lvl w:ilvl="2" w:tplc="B21A3D9C">
      <w:numFmt w:val="bullet"/>
      <w:lvlText w:val="•"/>
      <w:lvlJc w:val="left"/>
      <w:pPr>
        <w:ind w:left="4060" w:hanging="360"/>
      </w:pPr>
      <w:rPr>
        <w:rFonts w:hint="default"/>
        <w:lang w:val="en-US" w:eastAsia="en-US" w:bidi="en-US"/>
      </w:rPr>
    </w:lvl>
    <w:lvl w:ilvl="3" w:tplc="10E68C60">
      <w:numFmt w:val="bullet"/>
      <w:lvlText w:val="•"/>
      <w:lvlJc w:val="left"/>
      <w:pPr>
        <w:ind w:left="4940" w:hanging="360"/>
      </w:pPr>
      <w:rPr>
        <w:rFonts w:hint="default"/>
        <w:lang w:val="en-US" w:eastAsia="en-US" w:bidi="en-US"/>
      </w:rPr>
    </w:lvl>
    <w:lvl w:ilvl="4" w:tplc="A87ACDB2">
      <w:numFmt w:val="bullet"/>
      <w:lvlText w:val="•"/>
      <w:lvlJc w:val="left"/>
      <w:pPr>
        <w:ind w:left="5820" w:hanging="360"/>
      </w:pPr>
      <w:rPr>
        <w:rFonts w:hint="default"/>
        <w:lang w:val="en-US" w:eastAsia="en-US" w:bidi="en-US"/>
      </w:rPr>
    </w:lvl>
    <w:lvl w:ilvl="5" w:tplc="B1F0E726">
      <w:numFmt w:val="bullet"/>
      <w:lvlText w:val="•"/>
      <w:lvlJc w:val="left"/>
      <w:pPr>
        <w:ind w:left="6700" w:hanging="360"/>
      </w:pPr>
      <w:rPr>
        <w:rFonts w:hint="default"/>
        <w:lang w:val="en-US" w:eastAsia="en-US" w:bidi="en-US"/>
      </w:rPr>
    </w:lvl>
    <w:lvl w:ilvl="6" w:tplc="2446EEEE">
      <w:numFmt w:val="bullet"/>
      <w:lvlText w:val="•"/>
      <w:lvlJc w:val="left"/>
      <w:pPr>
        <w:ind w:left="7580" w:hanging="360"/>
      </w:pPr>
      <w:rPr>
        <w:rFonts w:hint="default"/>
        <w:lang w:val="en-US" w:eastAsia="en-US" w:bidi="en-US"/>
      </w:rPr>
    </w:lvl>
    <w:lvl w:ilvl="7" w:tplc="E5441ADA">
      <w:numFmt w:val="bullet"/>
      <w:lvlText w:val="•"/>
      <w:lvlJc w:val="left"/>
      <w:pPr>
        <w:ind w:left="8460" w:hanging="360"/>
      </w:pPr>
      <w:rPr>
        <w:rFonts w:hint="default"/>
        <w:lang w:val="en-US" w:eastAsia="en-US" w:bidi="en-US"/>
      </w:rPr>
    </w:lvl>
    <w:lvl w:ilvl="8" w:tplc="8D98A608">
      <w:numFmt w:val="bullet"/>
      <w:lvlText w:val="•"/>
      <w:lvlJc w:val="left"/>
      <w:pPr>
        <w:ind w:left="9340" w:hanging="360"/>
      </w:pPr>
      <w:rPr>
        <w:rFonts w:hint="default"/>
        <w:lang w:val="en-US" w:eastAsia="en-US" w:bidi="en-US"/>
      </w:rPr>
    </w:lvl>
  </w:abstractNum>
  <w:abstractNum w:abstractNumId="14" w15:restartNumberingAfterBreak="0">
    <w:nsid w:val="632A08DE"/>
    <w:multiLevelType w:val="hybridMultilevel"/>
    <w:tmpl w:val="CC80D058"/>
    <w:lvl w:ilvl="0" w:tplc="5A88A8EA">
      <w:start w:val="1"/>
      <w:numFmt w:val="upperRoman"/>
      <w:lvlText w:val="%1."/>
      <w:lvlJc w:val="left"/>
      <w:pPr>
        <w:ind w:left="317" w:hanging="178"/>
        <w:jc w:val="left"/>
      </w:pPr>
      <w:rPr>
        <w:rFonts w:ascii="Times New Roman" w:eastAsia="Times New Roman" w:hAnsi="Times New Roman" w:cs="Times New Roman" w:hint="default"/>
        <w:b/>
        <w:bCs/>
        <w:spacing w:val="-1"/>
        <w:w w:val="100"/>
        <w:sz w:val="20"/>
        <w:szCs w:val="20"/>
        <w:lang w:val="en-US" w:eastAsia="en-US" w:bidi="en-US"/>
      </w:rPr>
    </w:lvl>
    <w:lvl w:ilvl="1" w:tplc="A6C8AF72">
      <w:start w:val="1"/>
      <w:numFmt w:val="upperLetter"/>
      <w:lvlText w:val="%2."/>
      <w:lvlJc w:val="left"/>
      <w:pPr>
        <w:ind w:left="140" w:hanging="237"/>
        <w:jc w:val="left"/>
      </w:pPr>
      <w:rPr>
        <w:rFonts w:hint="default"/>
        <w:b/>
        <w:bCs/>
        <w:spacing w:val="-1"/>
        <w:w w:val="100"/>
        <w:lang w:val="en-US" w:eastAsia="en-US" w:bidi="en-US"/>
      </w:rPr>
    </w:lvl>
    <w:lvl w:ilvl="2" w:tplc="46521F60">
      <w:start w:val="1"/>
      <w:numFmt w:val="decimal"/>
      <w:lvlText w:val="%3."/>
      <w:lvlJc w:val="left"/>
      <w:pPr>
        <w:ind w:left="1580" w:hanging="237"/>
        <w:jc w:val="left"/>
      </w:pPr>
      <w:rPr>
        <w:rFonts w:ascii="Times New Roman" w:eastAsia="Times New Roman" w:hAnsi="Times New Roman" w:cs="Times New Roman" w:hint="default"/>
        <w:spacing w:val="-16"/>
        <w:w w:val="97"/>
        <w:sz w:val="20"/>
        <w:szCs w:val="20"/>
        <w:lang w:val="en-US" w:eastAsia="en-US" w:bidi="en-US"/>
      </w:rPr>
    </w:lvl>
    <w:lvl w:ilvl="3" w:tplc="24D8ED2C">
      <w:start w:val="1"/>
      <w:numFmt w:val="lowerRoman"/>
      <w:lvlText w:val="(%4)"/>
      <w:lvlJc w:val="left"/>
      <w:pPr>
        <w:ind w:left="1580" w:hanging="237"/>
        <w:jc w:val="left"/>
      </w:pPr>
      <w:rPr>
        <w:rFonts w:ascii="Times New Roman" w:eastAsia="Times New Roman" w:hAnsi="Times New Roman" w:cs="Times New Roman" w:hint="default"/>
        <w:w w:val="100"/>
        <w:sz w:val="20"/>
        <w:szCs w:val="20"/>
        <w:lang w:val="en-US" w:eastAsia="en-US" w:bidi="en-US"/>
      </w:rPr>
    </w:lvl>
    <w:lvl w:ilvl="4" w:tplc="44026B32">
      <w:numFmt w:val="bullet"/>
      <w:lvlText w:val="•"/>
      <w:lvlJc w:val="left"/>
      <w:pPr>
        <w:ind w:left="2940" w:hanging="237"/>
      </w:pPr>
      <w:rPr>
        <w:rFonts w:hint="default"/>
        <w:lang w:val="en-US" w:eastAsia="en-US" w:bidi="en-US"/>
      </w:rPr>
    </w:lvl>
    <w:lvl w:ilvl="5" w:tplc="C8B8AF5E">
      <w:numFmt w:val="bullet"/>
      <w:lvlText w:val="•"/>
      <w:lvlJc w:val="left"/>
      <w:pPr>
        <w:ind w:left="4300" w:hanging="237"/>
      </w:pPr>
      <w:rPr>
        <w:rFonts w:hint="default"/>
        <w:lang w:val="en-US" w:eastAsia="en-US" w:bidi="en-US"/>
      </w:rPr>
    </w:lvl>
    <w:lvl w:ilvl="6" w:tplc="44CA85DE">
      <w:numFmt w:val="bullet"/>
      <w:lvlText w:val="•"/>
      <w:lvlJc w:val="left"/>
      <w:pPr>
        <w:ind w:left="5660" w:hanging="237"/>
      </w:pPr>
      <w:rPr>
        <w:rFonts w:hint="default"/>
        <w:lang w:val="en-US" w:eastAsia="en-US" w:bidi="en-US"/>
      </w:rPr>
    </w:lvl>
    <w:lvl w:ilvl="7" w:tplc="1B08717A">
      <w:numFmt w:val="bullet"/>
      <w:lvlText w:val="•"/>
      <w:lvlJc w:val="left"/>
      <w:pPr>
        <w:ind w:left="7020" w:hanging="237"/>
      </w:pPr>
      <w:rPr>
        <w:rFonts w:hint="default"/>
        <w:lang w:val="en-US" w:eastAsia="en-US" w:bidi="en-US"/>
      </w:rPr>
    </w:lvl>
    <w:lvl w:ilvl="8" w:tplc="C8607FE4">
      <w:numFmt w:val="bullet"/>
      <w:lvlText w:val="•"/>
      <w:lvlJc w:val="left"/>
      <w:pPr>
        <w:ind w:left="8380" w:hanging="237"/>
      </w:pPr>
      <w:rPr>
        <w:rFonts w:hint="default"/>
        <w:lang w:val="en-US" w:eastAsia="en-US" w:bidi="en-US"/>
      </w:rPr>
    </w:lvl>
  </w:abstractNum>
  <w:abstractNum w:abstractNumId="15" w15:restartNumberingAfterBreak="0">
    <w:nsid w:val="72C417E1"/>
    <w:multiLevelType w:val="hybridMultilevel"/>
    <w:tmpl w:val="AC667AFA"/>
    <w:lvl w:ilvl="0" w:tplc="3D843FA2">
      <w:numFmt w:val="bullet"/>
      <w:lvlText w:val="•"/>
      <w:lvlJc w:val="left"/>
      <w:pPr>
        <w:ind w:left="421" w:hanging="120"/>
      </w:pPr>
      <w:rPr>
        <w:rFonts w:ascii="Times New Roman" w:eastAsia="Times New Roman" w:hAnsi="Times New Roman" w:cs="Times New Roman" w:hint="default"/>
        <w:w w:val="100"/>
        <w:sz w:val="20"/>
        <w:szCs w:val="20"/>
        <w:lang w:val="en-US" w:eastAsia="en-US" w:bidi="en-US"/>
      </w:rPr>
    </w:lvl>
    <w:lvl w:ilvl="1" w:tplc="90B29EF0">
      <w:numFmt w:val="bullet"/>
      <w:lvlText w:val="•"/>
      <w:lvlJc w:val="left"/>
      <w:pPr>
        <w:ind w:left="1360" w:hanging="120"/>
      </w:pPr>
      <w:rPr>
        <w:rFonts w:hint="default"/>
        <w:lang w:val="en-US" w:eastAsia="en-US" w:bidi="en-US"/>
      </w:rPr>
    </w:lvl>
    <w:lvl w:ilvl="2" w:tplc="C8945184">
      <w:numFmt w:val="bullet"/>
      <w:lvlText w:val="•"/>
      <w:lvlJc w:val="left"/>
      <w:pPr>
        <w:ind w:left="2300" w:hanging="120"/>
      </w:pPr>
      <w:rPr>
        <w:rFonts w:hint="default"/>
        <w:lang w:val="en-US" w:eastAsia="en-US" w:bidi="en-US"/>
      </w:rPr>
    </w:lvl>
    <w:lvl w:ilvl="3" w:tplc="A70ACB60">
      <w:numFmt w:val="bullet"/>
      <w:lvlText w:val="•"/>
      <w:lvlJc w:val="left"/>
      <w:pPr>
        <w:ind w:left="3240" w:hanging="120"/>
      </w:pPr>
      <w:rPr>
        <w:rFonts w:hint="default"/>
        <w:lang w:val="en-US" w:eastAsia="en-US" w:bidi="en-US"/>
      </w:rPr>
    </w:lvl>
    <w:lvl w:ilvl="4" w:tplc="CCB846CC">
      <w:numFmt w:val="bullet"/>
      <w:lvlText w:val="•"/>
      <w:lvlJc w:val="left"/>
      <w:pPr>
        <w:ind w:left="4180" w:hanging="120"/>
      </w:pPr>
      <w:rPr>
        <w:rFonts w:hint="default"/>
        <w:lang w:val="en-US" w:eastAsia="en-US" w:bidi="en-US"/>
      </w:rPr>
    </w:lvl>
    <w:lvl w:ilvl="5" w:tplc="8BA26D18">
      <w:numFmt w:val="bullet"/>
      <w:lvlText w:val="•"/>
      <w:lvlJc w:val="left"/>
      <w:pPr>
        <w:ind w:left="5120" w:hanging="120"/>
      </w:pPr>
      <w:rPr>
        <w:rFonts w:hint="default"/>
        <w:lang w:val="en-US" w:eastAsia="en-US" w:bidi="en-US"/>
      </w:rPr>
    </w:lvl>
    <w:lvl w:ilvl="6" w:tplc="B734F5CC">
      <w:numFmt w:val="bullet"/>
      <w:lvlText w:val="•"/>
      <w:lvlJc w:val="left"/>
      <w:pPr>
        <w:ind w:left="6060" w:hanging="120"/>
      </w:pPr>
      <w:rPr>
        <w:rFonts w:hint="default"/>
        <w:lang w:val="en-US" w:eastAsia="en-US" w:bidi="en-US"/>
      </w:rPr>
    </w:lvl>
    <w:lvl w:ilvl="7" w:tplc="5218DF0E">
      <w:numFmt w:val="bullet"/>
      <w:lvlText w:val="•"/>
      <w:lvlJc w:val="left"/>
      <w:pPr>
        <w:ind w:left="7000" w:hanging="120"/>
      </w:pPr>
      <w:rPr>
        <w:rFonts w:hint="default"/>
        <w:lang w:val="en-US" w:eastAsia="en-US" w:bidi="en-US"/>
      </w:rPr>
    </w:lvl>
    <w:lvl w:ilvl="8" w:tplc="BB380086">
      <w:numFmt w:val="bullet"/>
      <w:lvlText w:val="•"/>
      <w:lvlJc w:val="left"/>
      <w:pPr>
        <w:ind w:left="7941" w:hanging="120"/>
      </w:pPr>
      <w:rPr>
        <w:rFonts w:hint="default"/>
        <w:lang w:val="en-US" w:eastAsia="en-US" w:bidi="en-US"/>
      </w:rPr>
    </w:lvl>
  </w:abstractNum>
  <w:abstractNum w:abstractNumId="16" w15:restartNumberingAfterBreak="0">
    <w:nsid w:val="7E985633"/>
    <w:multiLevelType w:val="hybridMultilevel"/>
    <w:tmpl w:val="43FEFB18"/>
    <w:lvl w:ilvl="0" w:tplc="4E64A600">
      <w:start w:val="1"/>
      <w:numFmt w:val="lowerLetter"/>
      <w:lvlText w:val="(%1)"/>
      <w:lvlJc w:val="left"/>
      <w:pPr>
        <w:ind w:left="2300" w:hanging="272"/>
        <w:jc w:val="left"/>
      </w:pPr>
      <w:rPr>
        <w:rFonts w:ascii="Times New Roman" w:eastAsia="Times New Roman" w:hAnsi="Times New Roman" w:cs="Times New Roman" w:hint="default"/>
        <w:spacing w:val="-8"/>
        <w:w w:val="98"/>
        <w:sz w:val="20"/>
        <w:szCs w:val="20"/>
        <w:lang w:val="en-US" w:eastAsia="en-US" w:bidi="en-US"/>
      </w:rPr>
    </w:lvl>
    <w:lvl w:ilvl="1" w:tplc="F7CCEC24">
      <w:numFmt w:val="bullet"/>
      <w:lvlText w:val="•"/>
      <w:lvlJc w:val="left"/>
      <w:pPr>
        <w:ind w:left="3180" w:hanging="272"/>
      </w:pPr>
      <w:rPr>
        <w:rFonts w:hint="default"/>
        <w:lang w:val="en-US" w:eastAsia="en-US" w:bidi="en-US"/>
      </w:rPr>
    </w:lvl>
    <w:lvl w:ilvl="2" w:tplc="E612EDFA">
      <w:numFmt w:val="bullet"/>
      <w:lvlText w:val="•"/>
      <w:lvlJc w:val="left"/>
      <w:pPr>
        <w:ind w:left="4060" w:hanging="272"/>
      </w:pPr>
      <w:rPr>
        <w:rFonts w:hint="default"/>
        <w:lang w:val="en-US" w:eastAsia="en-US" w:bidi="en-US"/>
      </w:rPr>
    </w:lvl>
    <w:lvl w:ilvl="3" w:tplc="10AA9AF6">
      <w:numFmt w:val="bullet"/>
      <w:lvlText w:val="•"/>
      <w:lvlJc w:val="left"/>
      <w:pPr>
        <w:ind w:left="4940" w:hanging="272"/>
      </w:pPr>
      <w:rPr>
        <w:rFonts w:hint="default"/>
        <w:lang w:val="en-US" w:eastAsia="en-US" w:bidi="en-US"/>
      </w:rPr>
    </w:lvl>
    <w:lvl w:ilvl="4" w:tplc="4AFE5430">
      <w:numFmt w:val="bullet"/>
      <w:lvlText w:val="•"/>
      <w:lvlJc w:val="left"/>
      <w:pPr>
        <w:ind w:left="5820" w:hanging="272"/>
      </w:pPr>
      <w:rPr>
        <w:rFonts w:hint="default"/>
        <w:lang w:val="en-US" w:eastAsia="en-US" w:bidi="en-US"/>
      </w:rPr>
    </w:lvl>
    <w:lvl w:ilvl="5" w:tplc="1B18E3BA">
      <w:numFmt w:val="bullet"/>
      <w:lvlText w:val="•"/>
      <w:lvlJc w:val="left"/>
      <w:pPr>
        <w:ind w:left="6700" w:hanging="272"/>
      </w:pPr>
      <w:rPr>
        <w:rFonts w:hint="default"/>
        <w:lang w:val="en-US" w:eastAsia="en-US" w:bidi="en-US"/>
      </w:rPr>
    </w:lvl>
    <w:lvl w:ilvl="6" w:tplc="EEFE3E66">
      <w:numFmt w:val="bullet"/>
      <w:lvlText w:val="•"/>
      <w:lvlJc w:val="left"/>
      <w:pPr>
        <w:ind w:left="7580" w:hanging="272"/>
      </w:pPr>
      <w:rPr>
        <w:rFonts w:hint="default"/>
        <w:lang w:val="en-US" w:eastAsia="en-US" w:bidi="en-US"/>
      </w:rPr>
    </w:lvl>
    <w:lvl w:ilvl="7" w:tplc="5E543522">
      <w:numFmt w:val="bullet"/>
      <w:lvlText w:val="•"/>
      <w:lvlJc w:val="left"/>
      <w:pPr>
        <w:ind w:left="8460" w:hanging="272"/>
      </w:pPr>
      <w:rPr>
        <w:rFonts w:hint="default"/>
        <w:lang w:val="en-US" w:eastAsia="en-US" w:bidi="en-US"/>
      </w:rPr>
    </w:lvl>
    <w:lvl w:ilvl="8" w:tplc="E44AA3CC">
      <w:numFmt w:val="bullet"/>
      <w:lvlText w:val="•"/>
      <w:lvlJc w:val="left"/>
      <w:pPr>
        <w:ind w:left="9340" w:hanging="272"/>
      </w:pPr>
      <w:rPr>
        <w:rFonts w:hint="default"/>
        <w:lang w:val="en-US" w:eastAsia="en-US" w:bidi="en-US"/>
      </w:rPr>
    </w:lvl>
  </w:abstractNum>
  <w:num w:numId="1" w16cid:durableId="980186640">
    <w:abstractNumId w:val="15"/>
  </w:num>
  <w:num w:numId="2" w16cid:durableId="766732241">
    <w:abstractNumId w:val="5"/>
  </w:num>
  <w:num w:numId="3" w16cid:durableId="1758165444">
    <w:abstractNumId w:val="6"/>
  </w:num>
  <w:num w:numId="4" w16cid:durableId="155387767">
    <w:abstractNumId w:val="10"/>
  </w:num>
  <w:num w:numId="5" w16cid:durableId="1425031793">
    <w:abstractNumId w:val="8"/>
  </w:num>
  <w:num w:numId="6" w16cid:durableId="2060854416">
    <w:abstractNumId w:val="2"/>
  </w:num>
  <w:num w:numId="7" w16cid:durableId="198514503">
    <w:abstractNumId w:val="7"/>
  </w:num>
  <w:num w:numId="8" w16cid:durableId="224266226">
    <w:abstractNumId w:val="3"/>
  </w:num>
  <w:num w:numId="9" w16cid:durableId="1928490608">
    <w:abstractNumId w:val="12"/>
  </w:num>
  <w:num w:numId="10" w16cid:durableId="639195032">
    <w:abstractNumId w:val="9"/>
  </w:num>
  <w:num w:numId="11" w16cid:durableId="883516421">
    <w:abstractNumId w:val="11"/>
  </w:num>
  <w:num w:numId="12" w16cid:durableId="2114933912">
    <w:abstractNumId w:val="0"/>
  </w:num>
  <w:num w:numId="13" w16cid:durableId="209155460">
    <w:abstractNumId w:val="16"/>
  </w:num>
  <w:num w:numId="14" w16cid:durableId="334041861">
    <w:abstractNumId w:val="13"/>
  </w:num>
  <w:num w:numId="15" w16cid:durableId="1663074256">
    <w:abstractNumId w:val="4"/>
  </w:num>
  <w:num w:numId="16" w16cid:durableId="174000418">
    <w:abstractNumId w:val="1"/>
  </w:num>
  <w:num w:numId="17" w16cid:durableId="589118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97F78"/>
    <w:rsid w:val="001B3B85"/>
    <w:rsid w:val="00597F78"/>
    <w:rsid w:val="00C45FEC"/>
    <w:rsid w:val="00F6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8DC9523"/>
  <w15:docId w15:val="{870BBD8C-CB65-4262-BFAF-45F6B91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6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gov/ofm/Article/feeam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9986</Words>
  <Characters>56923</Characters>
  <Application>Microsoft Office Word</Application>
  <DocSecurity>0</DocSecurity>
  <Lines>474</Lines>
  <Paragraphs>133</Paragraphs>
  <ScaleCrop>false</ScaleCrop>
  <Company/>
  <LinksUpToDate>false</LinksUpToDate>
  <CharactersWithSpaces>66776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S-3</dc:title>
  <cp:lastModifiedBy>Udhay</cp:lastModifiedBy>
  <cp:revision>3</cp:revision>
  <dcterms:created xsi:type="dcterms:W3CDTF">2023-08-31T15:41:00Z</dcterms:created>
  <dcterms:modified xsi:type="dcterms:W3CDTF">2023-08-31T15:51:00Z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Adobe InDesign 16.4 (Windows)</vt:lpwstr>
  </property>
  <property fmtid="{D5CDD505-2E9C-101B-9397-08002B2CF9AE}" pid="4" name="LastSaved">
    <vt:filetime>2023-08-31T00:00:00Z</vt:filetime>
  </property>
</Properties>
</file>