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3FC" w:rsidRDefault="00000000">
      <w:pPr>
        <w:pStyle w:val="Heading1"/>
        <w:spacing w:before="78"/>
        <w:ind w:left="3962" w:right="3943"/>
        <w:jc w:val="center"/>
      </w:pPr>
      <w:r>
        <w:pict>
          <v:group id="_x0000_s2055" style="position:absolute;left:0;text-align:left;margin-left:446.2pt;margin-top:4.4pt;width:121.4pt;height:55.65pt;z-index:251655168;mso-position-horizontal-relative:page" coordorigin="8924,88" coordsize="2428,1113">
            <v:rect id="_x0000_s2059" style="position:absolute;left:8926;top:334;width:2407;height:864" filled="f" strokecolor="#231f20" strokeweight=".25pt"/>
            <v:rect id="_x0000_s2058" style="position:absolute;left:8957;top:92;width:2390;height:1082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8948;top:336;width:2389;height:844" filled="f" stroked="f">
              <v:textbox inset="0,0,0,0">
                <w:txbxContent>
                  <w:p w:rsidR="008903FC" w:rsidRDefault="00284216">
                    <w:pPr>
                      <w:tabs>
                        <w:tab w:val="left" w:pos="1360"/>
                      </w:tabs>
                      <w:spacing w:line="181" w:lineRule="exact"/>
                      <w:ind w:left="-1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31F20"/>
                        <w:sz w:val="18"/>
                      </w:rPr>
                      <w:t>OMB</w:t>
                    </w:r>
                    <w:r>
                      <w:rPr>
                        <w:rFonts w:ascii="Calibri"/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t>Number:</w:t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tab/>
                      <w:t>3235-0721</w:t>
                    </w:r>
                  </w:p>
                  <w:p w:rsidR="008903FC" w:rsidRDefault="00284216">
                    <w:pPr>
                      <w:tabs>
                        <w:tab w:val="left" w:pos="1060"/>
                        <w:tab w:val="right" w:leader="dot" w:pos="2383"/>
                      </w:tabs>
                      <w:spacing w:before="1" w:line="235" w:lineRule="auto"/>
                      <w:ind w:left="-19" w:right="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31F20"/>
                        <w:sz w:val="18"/>
                      </w:rPr>
                      <w:t>Expires:</w:t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tab/>
                      <w:t xml:space="preserve">October 31, 2021 Estimated </w:t>
                    </w:r>
                    <w:proofErr w:type="gramStart"/>
                    <w:r>
                      <w:rPr>
                        <w:rFonts w:ascii="Calibri"/>
                        <w:color w:val="231F20"/>
                        <w:sz w:val="18"/>
                      </w:rPr>
                      <w:t>average  burden</w:t>
                    </w:r>
                    <w:proofErr w:type="gramEnd"/>
                    <w:r>
                      <w:rPr>
                        <w:rFonts w:ascii="Calibri"/>
                        <w:color w:val="231F20"/>
                        <w:sz w:val="18"/>
                      </w:rPr>
                      <w:t xml:space="preserve"> hours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t>per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t>response</w:t>
                    </w:r>
                    <w:r>
                      <w:rPr>
                        <w:rFonts w:ascii="Calibri"/>
                        <w:color w:val="231F20"/>
                        <w:sz w:val="18"/>
                      </w:rPr>
                      <w:tab/>
                      <w:t>187.434</w:t>
                    </w:r>
                  </w:p>
                </w:txbxContent>
              </v:textbox>
            </v:shape>
            <v:shape id="_x0000_s2056" type="#_x0000_t202" style="position:absolute;left:8948;top:97;width:2389;height:234" filled="f" stroked="f">
              <v:textbox inset="0,0,0,0">
                <w:txbxContent>
                  <w:p w:rsidR="008903FC" w:rsidRDefault="00284216">
                    <w:pPr>
                      <w:spacing w:line="201" w:lineRule="exact"/>
                      <w:ind w:left="53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31F20"/>
                        <w:sz w:val="18"/>
                      </w:rPr>
                      <w:t>OMB APPROVAL</w:t>
                    </w:r>
                  </w:p>
                </w:txbxContent>
              </v:textbox>
            </v:shape>
            <w10:wrap anchorx="page"/>
          </v:group>
        </w:pict>
      </w:r>
      <w:r w:rsidR="00284216">
        <w:rPr>
          <w:color w:val="231F20"/>
        </w:rPr>
        <w:t>UNITED STATES</w:t>
      </w:r>
    </w:p>
    <w:p w:rsidR="008903FC" w:rsidRDefault="00284216">
      <w:pPr>
        <w:spacing w:before="12"/>
        <w:ind w:left="2942"/>
        <w:rPr>
          <w:b/>
          <w:sz w:val="24"/>
        </w:rPr>
      </w:pPr>
      <w:r>
        <w:rPr>
          <w:b/>
          <w:color w:val="231F20"/>
          <w:sz w:val="24"/>
        </w:rPr>
        <w:t>SECURITIES AND EXCHANGE COMMISSION</w:t>
      </w:r>
    </w:p>
    <w:p w:rsidR="008903FC" w:rsidRDefault="00284216">
      <w:pPr>
        <w:spacing w:before="12" w:line="501" w:lineRule="auto"/>
        <w:ind w:left="3962" w:right="3941"/>
        <w:jc w:val="center"/>
        <w:rPr>
          <w:b/>
          <w:sz w:val="24"/>
        </w:rPr>
      </w:pPr>
      <w:r>
        <w:rPr>
          <w:b/>
          <w:color w:val="231F20"/>
          <w:sz w:val="24"/>
        </w:rPr>
        <w:t>Washington, D.C. 20549 FORM 1-SA</w:t>
      </w:r>
    </w:p>
    <w:p w:rsidR="008903FC" w:rsidRDefault="00284216">
      <w:pPr>
        <w:spacing w:line="274" w:lineRule="exact"/>
        <w:ind w:left="119"/>
        <w:rPr>
          <w:b/>
          <w:sz w:val="24"/>
        </w:rPr>
      </w:pPr>
      <w:proofErr w:type="gramStart"/>
      <w:r>
        <w:rPr>
          <w:b/>
          <w:color w:val="231F20"/>
          <w:sz w:val="24"/>
        </w:rPr>
        <w:t>[ ]</w:t>
      </w:r>
      <w:proofErr w:type="gramEnd"/>
      <w:r>
        <w:rPr>
          <w:b/>
          <w:color w:val="231F20"/>
          <w:sz w:val="24"/>
        </w:rPr>
        <w:t xml:space="preserve"> SEMIANNUAL REPORT PURSUANT TO REGULATION A</w:t>
      </w:r>
    </w:p>
    <w:p w:rsidR="008903FC" w:rsidRDefault="00284216">
      <w:pPr>
        <w:spacing w:before="12"/>
        <w:ind w:left="286" w:right="4238"/>
        <w:jc w:val="center"/>
        <w:rPr>
          <w:b/>
          <w:sz w:val="24"/>
        </w:rPr>
      </w:pPr>
      <w:r>
        <w:rPr>
          <w:b/>
          <w:color w:val="231F20"/>
          <w:sz w:val="24"/>
        </w:rPr>
        <w:t>or</w:t>
      </w:r>
    </w:p>
    <w:p w:rsidR="008903FC" w:rsidRDefault="00284216">
      <w:pPr>
        <w:spacing w:before="12"/>
        <w:ind w:left="119"/>
        <w:rPr>
          <w:b/>
          <w:sz w:val="24"/>
        </w:rPr>
      </w:pPr>
      <w:proofErr w:type="gramStart"/>
      <w:r>
        <w:rPr>
          <w:b/>
          <w:color w:val="231F20"/>
          <w:sz w:val="24"/>
        </w:rPr>
        <w:t>[ ]</w:t>
      </w:r>
      <w:proofErr w:type="gramEnd"/>
      <w:r>
        <w:rPr>
          <w:b/>
          <w:color w:val="231F20"/>
          <w:sz w:val="24"/>
        </w:rPr>
        <w:t xml:space="preserve"> SPECIAL FINANCIAL REPORT PURSUANT TO REGULATION A</w:t>
      </w:r>
    </w:p>
    <w:p w:rsidR="008903FC" w:rsidRDefault="008903FC">
      <w:pPr>
        <w:pStyle w:val="BodyText"/>
        <w:spacing w:before="1"/>
        <w:rPr>
          <w:b/>
          <w:sz w:val="26"/>
        </w:rPr>
      </w:pPr>
    </w:p>
    <w:p w:rsidR="008903FC" w:rsidRDefault="00284216">
      <w:pPr>
        <w:pStyle w:val="BodyText"/>
        <w:tabs>
          <w:tab w:val="left" w:pos="10011"/>
        </w:tabs>
        <w:ind w:left="120"/>
      </w:pPr>
      <w:r>
        <w:rPr>
          <w:color w:val="231F20"/>
        </w:rPr>
        <w:t>For the fiscal semiannual period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ended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8903FC" w:rsidRDefault="008903FC">
      <w:pPr>
        <w:pStyle w:val="BodyText"/>
        <w:rPr>
          <w:sz w:val="20"/>
        </w:rPr>
      </w:pPr>
    </w:p>
    <w:p w:rsidR="008903FC" w:rsidRDefault="00000000">
      <w:pPr>
        <w:pStyle w:val="BodyText"/>
        <w:spacing w:before="10"/>
        <w:rPr>
          <w:sz w:val="25"/>
        </w:rPr>
      </w:pPr>
      <w:r>
        <w:pict>
          <v:line id="_x0000_s2054" style="position:absolute;z-index:-251660288;mso-wrap-distance-left:0;mso-wrap-distance-right:0;mso-position-horizontal-relative:page" from="1in,17.1pt" to="528pt,17.1pt" strokecolor="#221e1f" strokeweight=".48pt">
            <w10:wrap type="topAndBottom" anchorx="page"/>
          </v:line>
        </w:pict>
      </w:r>
    </w:p>
    <w:p w:rsidR="008903FC" w:rsidRDefault="00284216">
      <w:pPr>
        <w:pStyle w:val="BodyText"/>
        <w:spacing w:line="259" w:lineRule="exact"/>
        <w:ind w:left="3220"/>
      </w:pPr>
      <w:r>
        <w:rPr>
          <w:color w:val="231F20"/>
        </w:rPr>
        <w:t>(Exact name of issuer as specified in its charter)</w:t>
      </w:r>
    </w:p>
    <w:p w:rsidR="008903FC" w:rsidRDefault="008903FC">
      <w:pPr>
        <w:pStyle w:val="BodyText"/>
        <w:rPr>
          <w:sz w:val="20"/>
        </w:rPr>
      </w:pPr>
    </w:p>
    <w:p w:rsidR="008903FC" w:rsidRDefault="00000000">
      <w:pPr>
        <w:pStyle w:val="BodyText"/>
        <w:spacing w:before="9"/>
        <w:rPr>
          <w:sz w:val="25"/>
        </w:rPr>
      </w:pPr>
      <w:r>
        <w:pict>
          <v:line id="_x0000_s2053" style="position:absolute;z-index:-251659264;mso-wrap-distance-left:0;mso-wrap-distance-right:0;mso-position-horizontal-relative:page" from="36pt,17.05pt" to="306pt,17.05pt" strokecolor="#221e1f" strokeweight=".48pt">
            <w10:wrap type="topAndBottom" anchorx="page"/>
          </v:line>
        </w:pict>
      </w:r>
      <w:r>
        <w:pict>
          <v:line id="_x0000_s2052" style="position:absolute;z-index:-251658240;mso-wrap-distance-left:0;mso-wrap-distance-right:0;mso-position-horizontal-relative:page" from="5in,17.05pt" to="486pt,17.05pt" strokecolor="#221e1f" strokeweight=".48pt">
            <w10:wrap type="topAndBottom" anchorx="page"/>
          </v:line>
        </w:pict>
      </w:r>
    </w:p>
    <w:p w:rsidR="008903FC" w:rsidRDefault="00284216">
      <w:pPr>
        <w:pStyle w:val="BodyText"/>
        <w:tabs>
          <w:tab w:val="left" w:pos="6599"/>
        </w:tabs>
        <w:spacing w:line="259" w:lineRule="exact"/>
        <w:ind w:left="120"/>
      </w:pPr>
      <w:r>
        <w:rPr>
          <w:color w:val="231F20"/>
        </w:rPr>
        <w:t>State or other jurisdiction of incorporation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organization</w:t>
      </w:r>
      <w:r>
        <w:rPr>
          <w:color w:val="231F20"/>
        </w:rPr>
        <w:tab/>
        <w:t>(I.R.S. Employer</w:t>
      </w:r>
    </w:p>
    <w:p w:rsidR="008903FC" w:rsidRDefault="00284216">
      <w:pPr>
        <w:pStyle w:val="BodyText"/>
        <w:spacing w:before="12"/>
        <w:ind w:left="6600"/>
      </w:pPr>
      <w:r>
        <w:rPr>
          <w:color w:val="231F20"/>
        </w:rPr>
        <w:t>Identification No.)</w:t>
      </w:r>
    </w:p>
    <w:p w:rsidR="008903FC" w:rsidRDefault="008903FC">
      <w:pPr>
        <w:pStyle w:val="BodyText"/>
        <w:rPr>
          <w:sz w:val="20"/>
        </w:rPr>
      </w:pPr>
    </w:p>
    <w:p w:rsidR="008903FC" w:rsidRDefault="00000000">
      <w:pPr>
        <w:pStyle w:val="BodyText"/>
        <w:spacing w:before="9"/>
        <w:rPr>
          <w:sz w:val="25"/>
        </w:rPr>
      </w:pPr>
      <w:r>
        <w:pict>
          <v:line id="_x0000_s2051" style="position:absolute;z-index:-251657216;mso-wrap-distance-left:0;mso-wrap-distance-right:0;mso-position-horizontal-relative:page" from="36pt,17.05pt" to="528pt,17.05pt" strokecolor="#221e1f" strokeweight=".48pt">
            <w10:wrap type="topAndBottom" anchorx="page"/>
          </v:line>
        </w:pict>
      </w:r>
    </w:p>
    <w:p w:rsidR="008903FC" w:rsidRDefault="00284216">
      <w:pPr>
        <w:pStyle w:val="BodyText"/>
        <w:spacing w:line="259" w:lineRule="exact"/>
        <w:ind w:left="3034"/>
      </w:pPr>
      <w:r>
        <w:rPr>
          <w:color w:val="231F20"/>
        </w:rPr>
        <w:t>(Full mailing address of principal executive offices)</w:t>
      </w:r>
    </w:p>
    <w:p w:rsidR="008903FC" w:rsidRDefault="008903FC">
      <w:pPr>
        <w:pStyle w:val="BodyText"/>
        <w:rPr>
          <w:sz w:val="20"/>
        </w:rPr>
      </w:pPr>
    </w:p>
    <w:p w:rsidR="008903FC" w:rsidRDefault="00000000">
      <w:pPr>
        <w:pStyle w:val="BodyText"/>
        <w:spacing w:before="9"/>
        <w:rPr>
          <w:sz w:val="25"/>
        </w:rPr>
      </w:pPr>
      <w:r>
        <w:pict>
          <v:line id="_x0000_s2050" style="position:absolute;z-index:-251656192;mso-wrap-distance-left:0;mso-wrap-distance-right:0;mso-position-horizontal-relative:page" from="36pt,17.05pt" to="540pt,17.05pt" strokecolor="#221e1f" strokeweight=".48pt">
            <w10:wrap type="topAndBottom" anchorx="page"/>
          </v:line>
        </w:pict>
      </w:r>
    </w:p>
    <w:p w:rsidR="008903FC" w:rsidRDefault="008903FC">
      <w:pPr>
        <w:pStyle w:val="BodyText"/>
        <w:spacing w:before="8"/>
        <w:rPr>
          <w:sz w:val="15"/>
        </w:rPr>
      </w:pPr>
    </w:p>
    <w:p w:rsidR="008903FC" w:rsidRDefault="00284216">
      <w:pPr>
        <w:pStyle w:val="BodyText"/>
        <w:spacing w:before="90"/>
        <w:ind w:left="2849" w:right="2828"/>
        <w:jc w:val="center"/>
      </w:pPr>
      <w:r>
        <w:rPr>
          <w:color w:val="231F20"/>
        </w:rPr>
        <w:t>(Issuer’s telephone number, including area code)</w:t>
      </w:r>
    </w:p>
    <w:p w:rsidR="00284216" w:rsidRDefault="00284216">
      <w:pPr>
        <w:rPr>
          <w:sz w:val="26"/>
          <w:szCs w:val="24"/>
        </w:rPr>
      </w:pPr>
      <w:r>
        <w:rPr>
          <w:sz w:val="26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940"/>
      </w:tblGrid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rPr>
                <w:b/>
                <w:sz w:val="24"/>
              </w:rPr>
            </w:pPr>
            <w:r w:rsidRPr="00534B1E">
              <w:rPr>
                <w:b/>
                <w:sz w:val="24"/>
              </w:rPr>
              <w:lastRenderedPageBreak/>
              <w:t>Item</w:t>
            </w:r>
            <w:r w:rsidRPr="00534B1E">
              <w:rPr>
                <w:b/>
                <w:spacing w:val="-2"/>
                <w:sz w:val="24"/>
              </w:rPr>
              <w:t xml:space="preserve"> </w:t>
            </w:r>
            <w:r w:rsidRPr="00534B1E">
              <w:rPr>
                <w:b/>
                <w:sz w:val="24"/>
              </w:rPr>
              <w:t>1.</w:t>
            </w: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rPr>
                <w:b/>
                <w:sz w:val="24"/>
              </w:rPr>
            </w:pPr>
            <w:r w:rsidRPr="00534B1E">
              <w:rPr>
                <w:b/>
                <w:sz w:val="24"/>
              </w:rPr>
              <w:t>Management’s Discussion and Analysis of Financial Condition and Results of</w:t>
            </w:r>
            <w:r w:rsidRPr="00534B1E">
              <w:rPr>
                <w:b/>
                <w:spacing w:val="-41"/>
                <w:sz w:val="24"/>
              </w:rPr>
              <w:t xml:space="preserve"> </w:t>
            </w:r>
            <w:r w:rsidRPr="00534B1E">
              <w:rPr>
                <w:b/>
                <w:sz w:val="24"/>
              </w:rPr>
              <w:t>Operations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</w:tr>
      <w:tr w:rsidR="00534B1E" w:rsidRPr="00534B1E" w:rsidTr="00534B1E">
        <w:tc>
          <w:tcPr>
            <w:tcW w:w="5000" w:type="pct"/>
            <w:gridSpan w:val="2"/>
            <w:shd w:val="clear" w:color="auto" w:fill="auto"/>
          </w:tcPr>
          <w:p w:rsidR="00534B1E" w:rsidRPr="00534B1E" w:rsidRDefault="00534B1E" w:rsidP="00534B1E">
            <w:pPr>
              <w:pStyle w:val="BodyText"/>
            </w:pPr>
            <w:r w:rsidRPr="00534B1E">
              <w:t>XXXXX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sz w:val="26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sz w:val="26"/>
              </w:rPr>
            </w:pP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Heading1"/>
              <w:ind w:left="0"/>
            </w:pPr>
            <w:r w:rsidRPr="00534B1E">
              <w:t>Item</w:t>
            </w:r>
            <w:r w:rsidRPr="00534B1E">
              <w:rPr>
                <w:spacing w:val="-2"/>
              </w:rPr>
              <w:t xml:space="preserve"> </w:t>
            </w:r>
            <w:r w:rsidRPr="00534B1E">
              <w:t>2.</w:t>
            </w: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Heading1"/>
              <w:ind w:left="0"/>
            </w:pPr>
            <w:r w:rsidRPr="00534B1E">
              <w:t>Other</w:t>
            </w:r>
            <w:r w:rsidRPr="00534B1E">
              <w:rPr>
                <w:spacing w:val="-5"/>
              </w:rPr>
              <w:t xml:space="preserve"> </w:t>
            </w:r>
            <w:r w:rsidRPr="00534B1E">
              <w:t>Information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</w:tr>
      <w:tr w:rsidR="00534B1E" w:rsidRPr="00534B1E" w:rsidTr="00534B1E">
        <w:tc>
          <w:tcPr>
            <w:tcW w:w="5000" w:type="pct"/>
            <w:gridSpan w:val="2"/>
            <w:shd w:val="clear" w:color="auto" w:fill="auto"/>
          </w:tcPr>
          <w:p w:rsidR="00534B1E" w:rsidRPr="00534B1E" w:rsidRDefault="00534B1E" w:rsidP="00534B1E">
            <w:pPr>
              <w:pStyle w:val="BodyText"/>
              <w:ind w:right="56"/>
            </w:pPr>
            <w:r w:rsidRPr="00534B1E">
              <w:t>XXXXX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sz w:val="25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sz w:val="25"/>
              </w:rPr>
            </w:pP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Heading1"/>
              <w:ind w:left="0"/>
            </w:pPr>
            <w:r w:rsidRPr="00534B1E">
              <w:t>Item</w:t>
            </w:r>
            <w:r w:rsidRPr="00534B1E">
              <w:rPr>
                <w:spacing w:val="-2"/>
              </w:rPr>
              <w:t xml:space="preserve"> </w:t>
            </w:r>
            <w:r w:rsidRPr="00534B1E">
              <w:t>3.</w:t>
            </w: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Heading1"/>
              <w:ind w:left="0"/>
            </w:pPr>
            <w:r w:rsidRPr="00534B1E">
              <w:t>Financial Statements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</w:tr>
      <w:tr w:rsidR="00534B1E" w:rsidRPr="00534B1E" w:rsidTr="00534B1E">
        <w:tc>
          <w:tcPr>
            <w:tcW w:w="5000" w:type="pct"/>
            <w:gridSpan w:val="2"/>
            <w:shd w:val="clear" w:color="auto" w:fill="auto"/>
          </w:tcPr>
          <w:p w:rsidR="00534B1E" w:rsidRPr="00534B1E" w:rsidRDefault="00534B1E" w:rsidP="00534B1E">
            <w:pPr>
              <w:pStyle w:val="BodyText"/>
              <w:ind w:right="56"/>
            </w:pPr>
            <w:r w:rsidRPr="00534B1E">
              <w:t>XXXXX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</w:pP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Heading1"/>
              <w:ind w:left="0"/>
            </w:pPr>
            <w:r w:rsidRPr="00534B1E">
              <w:t>Item</w:t>
            </w:r>
            <w:r w:rsidRPr="00534B1E">
              <w:rPr>
                <w:spacing w:val="-2"/>
              </w:rPr>
              <w:t xml:space="preserve"> </w:t>
            </w:r>
            <w:r w:rsidRPr="00534B1E">
              <w:t>4.</w:t>
            </w: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Heading1"/>
              <w:ind w:left="0"/>
            </w:pPr>
            <w:r w:rsidRPr="00534B1E">
              <w:t>Exhibits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b/>
                <w:sz w:val="26"/>
              </w:rPr>
            </w:pPr>
          </w:p>
        </w:tc>
      </w:tr>
      <w:tr w:rsidR="00534B1E" w:rsidRPr="00534B1E" w:rsidTr="00534B1E">
        <w:tc>
          <w:tcPr>
            <w:tcW w:w="5000" w:type="pct"/>
            <w:gridSpan w:val="2"/>
            <w:shd w:val="clear" w:color="auto" w:fill="auto"/>
          </w:tcPr>
          <w:p w:rsidR="00534B1E" w:rsidRPr="00534B1E" w:rsidRDefault="00534B1E" w:rsidP="00534B1E">
            <w:pPr>
              <w:pStyle w:val="BodyText"/>
              <w:ind w:right="56"/>
            </w:pPr>
            <w:r w:rsidRPr="00534B1E">
              <w:t>XXXXX</w:t>
            </w:r>
          </w:p>
        </w:tc>
      </w:tr>
      <w:tr w:rsidR="00534B1E" w:rsidRPr="00534B1E" w:rsidTr="00534B1E">
        <w:tc>
          <w:tcPr>
            <w:tcW w:w="49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sz w:val="25"/>
              </w:rPr>
            </w:pPr>
          </w:p>
        </w:tc>
        <w:tc>
          <w:tcPr>
            <w:tcW w:w="4510" w:type="pct"/>
            <w:shd w:val="clear" w:color="auto" w:fill="auto"/>
          </w:tcPr>
          <w:p w:rsidR="00534B1E" w:rsidRPr="00534B1E" w:rsidRDefault="00534B1E" w:rsidP="00534B1E">
            <w:pPr>
              <w:pStyle w:val="BodyText"/>
              <w:rPr>
                <w:sz w:val="25"/>
              </w:rPr>
            </w:pPr>
          </w:p>
        </w:tc>
      </w:tr>
    </w:tbl>
    <w:p w:rsidR="00284216" w:rsidRDefault="00284216" w:rsidP="00284216">
      <w:pPr>
        <w:rPr>
          <w:b/>
          <w:bCs/>
          <w:sz w:val="24"/>
          <w:szCs w:val="24"/>
        </w:rPr>
      </w:pPr>
      <w:r>
        <w:br w:type="page"/>
      </w:r>
    </w:p>
    <w:p w:rsidR="00284216" w:rsidRDefault="00284216" w:rsidP="00284216">
      <w:pPr>
        <w:pStyle w:val="Heading1"/>
        <w:spacing w:before="1"/>
        <w:ind w:left="4748"/>
      </w:pPr>
      <w:r>
        <w:lastRenderedPageBreak/>
        <w:t>SIGNATURES</w:t>
      </w:r>
    </w:p>
    <w:p w:rsidR="00284216" w:rsidRDefault="00284216" w:rsidP="00534B1E">
      <w:pPr>
        <w:pStyle w:val="BodyText"/>
        <w:rPr>
          <w:b/>
          <w:sz w:val="26"/>
        </w:rPr>
      </w:pPr>
    </w:p>
    <w:p w:rsidR="00284216" w:rsidRDefault="00284216" w:rsidP="00534B1E">
      <w:pPr>
        <w:pStyle w:val="BodyText"/>
        <w:spacing w:before="1" w:line="249" w:lineRule="auto"/>
        <w:ind w:firstLine="720"/>
      </w:pPr>
      <w:r>
        <w:t>Pursuant to the requirements of Regulation A, the issuer has duly caused this report to be signed on its behalf by the undersigned, thereunto duly authorized.</w:t>
      </w:r>
    </w:p>
    <w:p w:rsidR="00284216" w:rsidRDefault="00284216" w:rsidP="00534B1E">
      <w:pPr>
        <w:pStyle w:val="BodyText"/>
        <w:spacing w:before="2"/>
        <w:rPr>
          <w:sz w:val="25"/>
        </w:rPr>
      </w:pPr>
    </w:p>
    <w:p w:rsidR="00284216" w:rsidRDefault="00284216" w:rsidP="00534B1E">
      <w:pPr>
        <w:pStyle w:val="BodyText"/>
        <w:tabs>
          <w:tab w:val="left" w:pos="10419"/>
        </w:tabs>
      </w:pPr>
      <w:r>
        <w:t>(Exact name of issuer as specified in its</w:t>
      </w:r>
      <w:r>
        <w:rPr>
          <w:spacing w:val="-23"/>
        </w:rPr>
        <w:t xml:space="preserve"> </w:t>
      </w:r>
      <w:r>
        <w:t xml:space="preserve">charter)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216" w:rsidRDefault="00284216" w:rsidP="00534B1E">
      <w:pPr>
        <w:pStyle w:val="BodyText"/>
        <w:rPr>
          <w:sz w:val="20"/>
        </w:rPr>
      </w:pPr>
    </w:p>
    <w:p w:rsidR="00284216" w:rsidRDefault="00284216" w:rsidP="00534B1E">
      <w:pPr>
        <w:pStyle w:val="BodyText"/>
        <w:spacing w:before="4"/>
        <w:rPr>
          <w:sz w:val="23"/>
        </w:rPr>
      </w:pPr>
    </w:p>
    <w:p w:rsidR="00284216" w:rsidRDefault="00284216" w:rsidP="00534B1E">
      <w:pPr>
        <w:pStyle w:val="BodyText"/>
        <w:tabs>
          <w:tab w:val="left" w:pos="10489"/>
        </w:tabs>
        <w:spacing w:before="90"/>
      </w:pPr>
      <w:r>
        <w:t>By (Signature and</w:t>
      </w:r>
      <w:r>
        <w:rPr>
          <w:spacing w:val="-14"/>
        </w:rPr>
        <w:t xml:space="preserve"> </w:t>
      </w:r>
      <w:r>
        <w:t>Title)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216" w:rsidRDefault="00284216" w:rsidP="00534B1E">
      <w:pPr>
        <w:pStyle w:val="BodyText"/>
        <w:rPr>
          <w:sz w:val="20"/>
        </w:rPr>
      </w:pPr>
    </w:p>
    <w:p w:rsidR="00284216" w:rsidRDefault="00284216" w:rsidP="00534B1E">
      <w:pPr>
        <w:pStyle w:val="BodyText"/>
        <w:spacing w:before="3"/>
        <w:rPr>
          <w:sz w:val="23"/>
        </w:rPr>
      </w:pPr>
    </w:p>
    <w:p w:rsidR="00284216" w:rsidRDefault="00284216" w:rsidP="00534B1E">
      <w:pPr>
        <w:pStyle w:val="BodyText"/>
        <w:tabs>
          <w:tab w:val="left" w:pos="3272"/>
        </w:tabs>
        <w:spacing w:before="90"/>
      </w:pP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216" w:rsidRDefault="00284216" w:rsidP="00534B1E">
      <w:pPr>
        <w:pStyle w:val="BodyText"/>
        <w:spacing w:before="3"/>
        <w:rPr>
          <w:sz w:val="18"/>
        </w:rPr>
      </w:pPr>
    </w:p>
    <w:p w:rsidR="00284216" w:rsidRDefault="00284216" w:rsidP="00534B1E">
      <w:pPr>
        <w:pStyle w:val="BodyText"/>
        <w:spacing w:before="90" w:line="249" w:lineRule="auto"/>
        <w:ind w:right="56" w:firstLine="720"/>
      </w:pPr>
      <w:r>
        <w:t>Pursuant to the requirements of Regulation A, this report has been signed below by the following per- sons on behalf of the issuer and in the capacities and on the dates indicated.</w:t>
      </w:r>
    </w:p>
    <w:p w:rsidR="00284216" w:rsidRDefault="00284216" w:rsidP="00534B1E">
      <w:pPr>
        <w:pStyle w:val="BodyText"/>
        <w:spacing w:before="3"/>
        <w:rPr>
          <w:sz w:val="25"/>
        </w:rPr>
      </w:pPr>
    </w:p>
    <w:p w:rsidR="00284216" w:rsidRDefault="00284216" w:rsidP="00534B1E">
      <w:pPr>
        <w:pStyle w:val="BodyText"/>
        <w:tabs>
          <w:tab w:val="left" w:pos="8026"/>
        </w:tabs>
      </w:pPr>
      <w:r>
        <w:t>By (Signature and</w:t>
      </w:r>
      <w:r>
        <w:rPr>
          <w:spacing w:val="-14"/>
        </w:rPr>
        <w:t xml:space="preserve"> </w:t>
      </w:r>
      <w:r>
        <w:t xml:space="preserve">Title)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216" w:rsidRDefault="00284216" w:rsidP="00534B1E">
      <w:pPr>
        <w:pStyle w:val="BodyText"/>
        <w:spacing w:before="3"/>
        <w:rPr>
          <w:sz w:val="18"/>
        </w:rPr>
      </w:pPr>
    </w:p>
    <w:p w:rsidR="00284216" w:rsidRDefault="00284216" w:rsidP="00534B1E">
      <w:pPr>
        <w:pStyle w:val="BodyText"/>
        <w:tabs>
          <w:tab w:val="left" w:pos="4472"/>
        </w:tabs>
        <w:spacing w:before="90"/>
      </w:pP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216" w:rsidRDefault="00284216" w:rsidP="00534B1E">
      <w:pPr>
        <w:pStyle w:val="BodyText"/>
        <w:rPr>
          <w:sz w:val="20"/>
        </w:rPr>
      </w:pPr>
    </w:p>
    <w:p w:rsidR="00284216" w:rsidRDefault="00284216" w:rsidP="00534B1E">
      <w:pPr>
        <w:pStyle w:val="BodyText"/>
        <w:spacing w:before="3"/>
        <w:rPr>
          <w:sz w:val="23"/>
        </w:rPr>
      </w:pPr>
    </w:p>
    <w:p w:rsidR="00284216" w:rsidRDefault="00284216" w:rsidP="00534B1E">
      <w:pPr>
        <w:pStyle w:val="BodyText"/>
        <w:tabs>
          <w:tab w:val="left" w:pos="7968"/>
        </w:tabs>
        <w:spacing w:before="90"/>
      </w:pPr>
      <w:r>
        <w:t>By (Signature and</w:t>
      </w:r>
      <w:r>
        <w:rPr>
          <w:spacing w:val="-14"/>
        </w:rPr>
        <w:t xml:space="preserve"> </w:t>
      </w:r>
      <w:r>
        <w:t>Title)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216" w:rsidRDefault="00284216" w:rsidP="00534B1E">
      <w:pPr>
        <w:pStyle w:val="BodyText"/>
        <w:spacing w:before="3"/>
        <w:rPr>
          <w:sz w:val="18"/>
        </w:rPr>
      </w:pPr>
    </w:p>
    <w:p w:rsidR="00284216" w:rsidRDefault="00284216" w:rsidP="00534B1E">
      <w:pPr>
        <w:pStyle w:val="BodyText"/>
        <w:tabs>
          <w:tab w:val="left" w:pos="4592"/>
        </w:tabs>
        <w:spacing w:before="90"/>
      </w:pP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03FC" w:rsidRDefault="008903FC" w:rsidP="00534B1E">
      <w:pPr>
        <w:pStyle w:val="Heading1"/>
        <w:ind w:left="0" w:right="2830"/>
        <w:jc w:val="center"/>
      </w:pPr>
    </w:p>
    <w:sectPr w:rsidR="008903FC" w:rsidSect="00284216">
      <w:footerReference w:type="default" r:id="rId7"/>
      <w:type w:val="continuous"/>
      <w:pgSz w:w="12240" w:h="15840"/>
      <w:pgMar w:top="580" w:right="62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B68" w:rsidRDefault="00C27B68">
      <w:r>
        <w:separator/>
      </w:r>
    </w:p>
  </w:endnote>
  <w:endnote w:type="continuationSeparator" w:id="0">
    <w:p w:rsidR="00C27B68" w:rsidRDefault="00C2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3FC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pt;margin-top:757pt;width:25.95pt;height:16.05pt;z-index:-251658752;mso-position-horizontal-relative:page;mso-position-vertical-relative:page" filled="f" stroked="f">
          <v:textbox inset="0,0,0,0">
            <w:txbxContent>
              <w:p w:rsidR="008903FC" w:rsidRDefault="00284216">
                <w:pPr>
                  <w:spacing w:before="60"/>
                  <w:ind w:left="4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color w:val="231F20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20"/>
                  </w:rPr>
                  <w:t xml:space="preserve"> of </w:t>
                </w:r>
                <w:r w:rsidR="00534B1E">
                  <w:rPr>
                    <w:rFonts w:ascii="Calibri"/>
                    <w:color w:val="231F20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B68" w:rsidRDefault="00C27B68">
      <w:r>
        <w:separator/>
      </w:r>
    </w:p>
  </w:footnote>
  <w:footnote w:type="continuationSeparator" w:id="0">
    <w:p w:rsidR="00C27B68" w:rsidRDefault="00C2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33383"/>
    <w:multiLevelType w:val="hybridMultilevel"/>
    <w:tmpl w:val="BF084A34"/>
    <w:lvl w:ilvl="0" w:tplc="053E6BB4">
      <w:start w:val="1"/>
      <w:numFmt w:val="upperLetter"/>
      <w:lvlText w:val="%1."/>
      <w:lvlJc w:val="left"/>
      <w:pPr>
        <w:ind w:left="120" w:hanging="354"/>
        <w:jc w:val="left"/>
      </w:pPr>
      <w:rPr>
        <w:rFonts w:hint="default"/>
        <w:spacing w:val="-5"/>
        <w:w w:val="97"/>
      </w:rPr>
    </w:lvl>
    <w:lvl w:ilvl="1" w:tplc="78F26612">
      <w:numFmt w:val="bullet"/>
      <w:lvlText w:val="•"/>
      <w:lvlJc w:val="left"/>
      <w:pPr>
        <w:ind w:left="1210" w:hanging="354"/>
      </w:pPr>
      <w:rPr>
        <w:rFonts w:hint="default"/>
      </w:rPr>
    </w:lvl>
    <w:lvl w:ilvl="2" w:tplc="586CAE3C">
      <w:numFmt w:val="bullet"/>
      <w:lvlText w:val="•"/>
      <w:lvlJc w:val="left"/>
      <w:pPr>
        <w:ind w:left="2300" w:hanging="354"/>
      </w:pPr>
      <w:rPr>
        <w:rFonts w:hint="default"/>
      </w:rPr>
    </w:lvl>
    <w:lvl w:ilvl="3" w:tplc="B580A0C6">
      <w:numFmt w:val="bullet"/>
      <w:lvlText w:val="•"/>
      <w:lvlJc w:val="left"/>
      <w:pPr>
        <w:ind w:left="3390" w:hanging="354"/>
      </w:pPr>
      <w:rPr>
        <w:rFonts w:hint="default"/>
      </w:rPr>
    </w:lvl>
    <w:lvl w:ilvl="4" w:tplc="45F2E49A">
      <w:numFmt w:val="bullet"/>
      <w:lvlText w:val="•"/>
      <w:lvlJc w:val="left"/>
      <w:pPr>
        <w:ind w:left="4480" w:hanging="354"/>
      </w:pPr>
      <w:rPr>
        <w:rFonts w:hint="default"/>
      </w:rPr>
    </w:lvl>
    <w:lvl w:ilvl="5" w:tplc="A5D8F464">
      <w:numFmt w:val="bullet"/>
      <w:lvlText w:val="•"/>
      <w:lvlJc w:val="left"/>
      <w:pPr>
        <w:ind w:left="5570" w:hanging="354"/>
      </w:pPr>
      <w:rPr>
        <w:rFonts w:hint="default"/>
      </w:rPr>
    </w:lvl>
    <w:lvl w:ilvl="6" w:tplc="65DAC39E">
      <w:numFmt w:val="bullet"/>
      <w:lvlText w:val="•"/>
      <w:lvlJc w:val="left"/>
      <w:pPr>
        <w:ind w:left="6660" w:hanging="354"/>
      </w:pPr>
      <w:rPr>
        <w:rFonts w:hint="default"/>
      </w:rPr>
    </w:lvl>
    <w:lvl w:ilvl="7" w:tplc="F866E4C8">
      <w:numFmt w:val="bullet"/>
      <w:lvlText w:val="•"/>
      <w:lvlJc w:val="left"/>
      <w:pPr>
        <w:ind w:left="7750" w:hanging="354"/>
      </w:pPr>
      <w:rPr>
        <w:rFonts w:hint="default"/>
      </w:rPr>
    </w:lvl>
    <w:lvl w:ilvl="8" w:tplc="7082CD16">
      <w:numFmt w:val="bullet"/>
      <w:lvlText w:val="•"/>
      <w:lvlJc w:val="left"/>
      <w:pPr>
        <w:ind w:left="8840" w:hanging="354"/>
      </w:pPr>
      <w:rPr>
        <w:rFonts w:hint="default"/>
      </w:rPr>
    </w:lvl>
  </w:abstractNum>
  <w:abstractNum w:abstractNumId="1" w15:restartNumberingAfterBreak="0">
    <w:nsid w:val="3D1923BF"/>
    <w:multiLevelType w:val="hybridMultilevel"/>
    <w:tmpl w:val="FA180124"/>
    <w:lvl w:ilvl="0" w:tplc="3E384622">
      <w:start w:val="1"/>
      <w:numFmt w:val="decimal"/>
      <w:lvlText w:val="(%1)"/>
      <w:lvlJc w:val="left"/>
      <w:pPr>
        <w:ind w:left="120" w:hanging="3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06A40426">
      <w:numFmt w:val="bullet"/>
      <w:lvlText w:val="•"/>
      <w:lvlJc w:val="left"/>
      <w:pPr>
        <w:ind w:left="1210" w:hanging="336"/>
      </w:pPr>
      <w:rPr>
        <w:rFonts w:hint="default"/>
      </w:rPr>
    </w:lvl>
    <w:lvl w:ilvl="2" w:tplc="6310DBDA">
      <w:numFmt w:val="bullet"/>
      <w:lvlText w:val="•"/>
      <w:lvlJc w:val="left"/>
      <w:pPr>
        <w:ind w:left="2300" w:hanging="336"/>
      </w:pPr>
      <w:rPr>
        <w:rFonts w:hint="default"/>
      </w:rPr>
    </w:lvl>
    <w:lvl w:ilvl="3" w:tplc="C5A6288A">
      <w:numFmt w:val="bullet"/>
      <w:lvlText w:val="•"/>
      <w:lvlJc w:val="left"/>
      <w:pPr>
        <w:ind w:left="3390" w:hanging="336"/>
      </w:pPr>
      <w:rPr>
        <w:rFonts w:hint="default"/>
      </w:rPr>
    </w:lvl>
    <w:lvl w:ilvl="4" w:tplc="8AAA413A">
      <w:numFmt w:val="bullet"/>
      <w:lvlText w:val="•"/>
      <w:lvlJc w:val="left"/>
      <w:pPr>
        <w:ind w:left="4480" w:hanging="336"/>
      </w:pPr>
      <w:rPr>
        <w:rFonts w:hint="default"/>
      </w:rPr>
    </w:lvl>
    <w:lvl w:ilvl="5" w:tplc="A90EFE96">
      <w:numFmt w:val="bullet"/>
      <w:lvlText w:val="•"/>
      <w:lvlJc w:val="left"/>
      <w:pPr>
        <w:ind w:left="5570" w:hanging="336"/>
      </w:pPr>
      <w:rPr>
        <w:rFonts w:hint="default"/>
      </w:rPr>
    </w:lvl>
    <w:lvl w:ilvl="6" w:tplc="61403552">
      <w:numFmt w:val="bullet"/>
      <w:lvlText w:val="•"/>
      <w:lvlJc w:val="left"/>
      <w:pPr>
        <w:ind w:left="6660" w:hanging="336"/>
      </w:pPr>
      <w:rPr>
        <w:rFonts w:hint="default"/>
      </w:rPr>
    </w:lvl>
    <w:lvl w:ilvl="7" w:tplc="0C5C7D58">
      <w:numFmt w:val="bullet"/>
      <w:lvlText w:val="•"/>
      <w:lvlJc w:val="left"/>
      <w:pPr>
        <w:ind w:left="7750" w:hanging="336"/>
      </w:pPr>
      <w:rPr>
        <w:rFonts w:hint="default"/>
      </w:rPr>
    </w:lvl>
    <w:lvl w:ilvl="8" w:tplc="1138F0F2">
      <w:numFmt w:val="bullet"/>
      <w:lvlText w:val="•"/>
      <w:lvlJc w:val="left"/>
      <w:pPr>
        <w:ind w:left="8840" w:hanging="336"/>
      </w:pPr>
      <w:rPr>
        <w:rFonts w:hint="default"/>
      </w:rPr>
    </w:lvl>
  </w:abstractNum>
  <w:abstractNum w:abstractNumId="2" w15:restartNumberingAfterBreak="0">
    <w:nsid w:val="45EA626B"/>
    <w:multiLevelType w:val="hybridMultilevel"/>
    <w:tmpl w:val="F2E60252"/>
    <w:lvl w:ilvl="0" w:tplc="75049528">
      <w:start w:val="1"/>
      <w:numFmt w:val="lowerLetter"/>
      <w:lvlText w:val="(%1)"/>
      <w:lvlJc w:val="left"/>
      <w:pPr>
        <w:ind w:left="433" w:hanging="3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B4862FE6">
      <w:numFmt w:val="bullet"/>
      <w:lvlText w:val="•"/>
      <w:lvlJc w:val="left"/>
      <w:pPr>
        <w:ind w:left="1498" w:hanging="314"/>
      </w:pPr>
      <w:rPr>
        <w:rFonts w:hint="default"/>
      </w:rPr>
    </w:lvl>
    <w:lvl w:ilvl="2" w:tplc="0540DB5A">
      <w:numFmt w:val="bullet"/>
      <w:lvlText w:val="•"/>
      <w:lvlJc w:val="left"/>
      <w:pPr>
        <w:ind w:left="2556" w:hanging="314"/>
      </w:pPr>
      <w:rPr>
        <w:rFonts w:hint="default"/>
      </w:rPr>
    </w:lvl>
    <w:lvl w:ilvl="3" w:tplc="850EC8B8">
      <w:numFmt w:val="bullet"/>
      <w:lvlText w:val="•"/>
      <w:lvlJc w:val="left"/>
      <w:pPr>
        <w:ind w:left="3614" w:hanging="314"/>
      </w:pPr>
      <w:rPr>
        <w:rFonts w:hint="default"/>
      </w:rPr>
    </w:lvl>
    <w:lvl w:ilvl="4" w:tplc="D66692D6">
      <w:numFmt w:val="bullet"/>
      <w:lvlText w:val="•"/>
      <w:lvlJc w:val="left"/>
      <w:pPr>
        <w:ind w:left="4672" w:hanging="314"/>
      </w:pPr>
      <w:rPr>
        <w:rFonts w:hint="default"/>
      </w:rPr>
    </w:lvl>
    <w:lvl w:ilvl="5" w:tplc="8E142C9A">
      <w:numFmt w:val="bullet"/>
      <w:lvlText w:val="•"/>
      <w:lvlJc w:val="left"/>
      <w:pPr>
        <w:ind w:left="5730" w:hanging="314"/>
      </w:pPr>
      <w:rPr>
        <w:rFonts w:hint="default"/>
      </w:rPr>
    </w:lvl>
    <w:lvl w:ilvl="6" w:tplc="6C86DDD0">
      <w:numFmt w:val="bullet"/>
      <w:lvlText w:val="•"/>
      <w:lvlJc w:val="left"/>
      <w:pPr>
        <w:ind w:left="6788" w:hanging="314"/>
      </w:pPr>
      <w:rPr>
        <w:rFonts w:hint="default"/>
      </w:rPr>
    </w:lvl>
    <w:lvl w:ilvl="7" w:tplc="146251BC">
      <w:numFmt w:val="bullet"/>
      <w:lvlText w:val="•"/>
      <w:lvlJc w:val="left"/>
      <w:pPr>
        <w:ind w:left="7846" w:hanging="314"/>
      </w:pPr>
      <w:rPr>
        <w:rFonts w:hint="default"/>
      </w:rPr>
    </w:lvl>
    <w:lvl w:ilvl="8" w:tplc="F920D0CC">
      <w:numFmt w:val="bullet"/>
      <w:lvlText w:val="•"/>
      <w:lvlJc w:val="left"/>
      <w:pPr>
        <w:ind w:left="8904" w:hanging="314"/>
      </w:pPr>
      <w:rPr>
        <w:rFonts w:hint="default"/>
      </w:rPr>
    </w:lvl>
  </w:abstractNum>
  <w:abstractNum w:abstractNumId="3" w15:restartNumberingAfterBreak="0">
    <w:nsid w:val="4C900576"/>
    <w:multiLevelType w:val="hybridMultilevel"/>
    <w:tmpl w:val="80BC519A"/>
    <w:lvl w:ilvl="0" w:tplc="F9B8A156">
      <w:start w:val="1"/>
      <w:numFmt w:val="decimal"/>
      <w:lvlText w:val="(%1)"/>
      <w:lvlJc w:val="left"/>
      <w:pPr>
        <w:ind w:left="120" w:hanging="3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FE8289A8">
      <w:numFmt w:val="bullet"/>
      <w:lvlText w:val="•"/>
      <w:lvlJc w:val="left"/>
      <w:pPr>
        <w:ind w:left="1210" w:hanging="336"/>
      </w:pPr>
      <w:rPr>
        <w:rFonts w:hint="default"/>
      </w:rPr>
    </w:lvl>
    <w:lvl w:ilvl="2" w:tplc="6B4CCBEA">
      <w:numFmt w:val="bullet"/>
      <w:lvlText w:val="•"/>
      <w:lvlJc w:val="left"/>
      <w:pPr>
        <w:ind w:left="2300" w:hanging="336"/>
      </w:pPr>
      <w:rPr>
        <w:rFonts w:hint="default"/>
      </w:rPr>
    </w:lvl>
    <w:lvl w:ilvl="3" w:tplc="6E64785A">
      <w:numFmt w:val="bullet"/>
      <w:lvlText w:val="•"/>
      <w:lvlJc w:val="left"/>
      <w:pPr>
        <w:ind w:left="3390" w:hanging="336"/>
      </w:pPr>
      <w:rPr>
        <w:rFonts w:hint="default"/>
      </w:rPr>
    </w:lvl>
    <w:lvl w:ilvl="4" w:tplc="95EE6A52">
      <w:numFmt w:val="bullet"/>
      <w:lvlText w:val="•"/>
      <w:lvlJc w:val="left"/>
      <w:pPr>
        <w:ind w:left="4480" w:hanging="336"/>
      </w:pPr>
      <w:rPr>
        <w:rFonts w:hint="default"/>
      </w:rPr>
    </w:lvl>
    <w:lvl w:ilvl="5" w:tplc="43D0D618">
      <w:numFmt w:val="bullet"/>
      <w:lvlText w:val="•"/>
      <w:lvlJc w:val="left"/>
      <w:pPr>
        <w:ind w:left="5570" w:hanging="336"/>
      </w:pPr>
      <w:rPr>
        <w:rFonts w:hint="default"/>
      </w:rPr>
    </w:lvl>
    <w:lvl w:ilvl="6" w:tplc="ECE24376">
      <w:numFmt w:val="bullet"/>
      <w:lvlText w:val="•"/>
      <w:lvlJc w:val="left"/>
      <w:pPr>
        <w:ind w:left="6660" w:hanging="336"/>
      </w:pPr>
      <w:rPr>
        <w:rFonts w:hint="default"/>
      </w:rPr>
    </w:lvl>
    <w:lvl w:ilvl="7" w:tplc="96A26B50">
      <w:numFmt w:val="bullet"/>
      <w:lvlText w:val="•"/>
      <w:lvlJc w:val="left"/>
      <w:pPr>
        <w:ind w:left="7750" w:hanging="336"/>
      </w:pPr>
      <w:rPr>
        <w:rFonts w:hint="default"/>
      </w:rPr>
    </w:lvl>
    <w:lvl w:ilvl="8" w:tplc="57F233F6">
      <w:numFmt w:val="bullet"/>
      <w:lvlText w:val="•"/>
      <w:lvlJc w:val="left"/>
      <w:pPr>
        <w:ind w:left="8840" w:hanging="336"/>
      </w:pPr>
      <w:rPr>
        <w:rFonts w:hint="default"/>
      </w:rPr>
    </w:lvl>
  </w:abstractNum>
  <w:abstractNum w:abstractNumId="4" w15:restartNumberingAfterBreak="0">
    <w:nsid w:val="59025D1B"/>
    <w:multiLevelType w:val="hybridMultilevel"/>
    <w:tmpl w:val="59DCC84A"/>
    <w:lvl w:ilvl="0" w:tplc="5C14DA74">
      <w:start w:val="1"/>
      <w:numFmt w:val="decimal"/>
      <w:lvlText w:val="(%1)"/>
      <w:lvlJc w:val="left"/>
      <w:pPr>
        <w:ind w:left="120" w:hanging="3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1" w:tplc="3162CB3C">
      <w:start w:val="1"/>
      <w:numFmt w:val="lowerLetter"/>
      <w:lvlText w:val="(%2)"/>
      <w:lvlJc w:val="left"/>
      <w:pPr>
        <w:ind w:left="120" w:hanging="3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</w:rPr>
    </w:lvl>
    <w:lvl w:ilvl="2" w:tplc="63C03BA4">
      <w:numFmt w:val="bullet"/>
      <w:lvlText w:val="•"/>
      <w:lvlJc w:val="left"/>
      <w:pPr>
        <w:ind w:left="2300" w:hanging="314"/>
      </w:pPr>
      <w:rPr>
        <w:rFonts w:hint="default"/>
      </w:rPr>
    </w:lvl>
    <w:lvl w:ilvl="3" w:tplc="8CEA65D0">
      <w:numFmt w:val="bullet"/>
      <w:lvlText w:val="•"/>
      <w:lvlJc w:val="left"/>
      <w:pPr>
        <w:ind w:left="3390" w:hanging="314"/>
      </w:pPr>
      <w:rPr>
        <w:rFonts w:hint="default"/>
      </w:rPr>
    </w:lvl>
    <w:lvl w:ilvl="4" w:tplc="76D66416">
      <w:numFmt w:val="bullet"/>
      <w:lvlText w:val="•"/>
      <w:lvlJc w:val="left"/>
      <w:pPr>
        <w:ind w:left="4480" w:hanging="314"/>
      </w:pPr>
      <w:rPr>
        <w:rFonts w:hint="default"/>
      </w:rPr>
    </w:lvl>
    <w:lvl w:ilvl="5" w:tplc="2C74B41C">
      <w:numFmt w:val="bullet"/>
      <w:lvlText w:val="•"/>
      <w:lvlJc w:val="left"/>
      <w:pPr>
        <w:ind w:left="5570" w:hanging="314"/>
      </w:pPr>
      <w:rPr>
        <w:rFonts w:hint="default"/>
      </w:rPr>
    </w:lvl>
    <w:lvl w:ilvl="6" w:tplc="221869D2">
      <w:numFmt w:val="bullet"/>
      <w:lvlText w:val="•"/>
      <w:lvlJc w:val="left"/>
      <w:pPr>
        <w:ind w:left="6660" w:hanging="314"/>
      </w:pPr>
      <w:rPr>
        <w:rFonts w:hint="default"/>
      </w:rPr>
    </w:lvl>
    <w:lvl w:ilvl="7" w:tplc="30C2DD82">
      <w:numFmt w:val="bullet"/>
      <w:lvlText w:val="•"/>
      <w:lvlJc w:val="left"/>
      <w:pPr>
        <w:ind w:left="7750" w:hanging="314"/>
      </w:pPr>
      <w:rPr>
        <w:rFonts w:hint="default"/>
      </w:rPr>
    </w:lvl>
    <w:lvl w:ilvl="8" w:tplc="5D1093DA">
      <w:numFmt w:val="bullet"/>
      <w:lvlText w:val="•"/>
      <w:lvlJc w:val="left"/>
      <w:pPr>
        <w:ind w:left="8840" w:hanging="314"/>
      </w:pPr>
      <w:rPr>
        <w:rFonts w:hint="default"/>
      </w:rPr>
    </w:lvl>
  </w:abstractNum>
  <w:abstractNum w:abstractNumId="5" w15:restartNumberingAfterBreak="0">
    <w:nsid w:val="768645D6"/>
    <w:multiLevelType w:val="hybridMultilevel"/>
    <w:tmpl w:val="BA5839BA"/>
    <w:lvl w:ilvl="0" w:tplc="27EAB548">
      <w:start w:val="1"/>
      <w:numFmt w:val="decimal"/>
      <w:lvlText w:val="(%1)"/>
      <w:lvlJc w:val="left"/>
      <w:pPr>
        <w:ind w:left="120" w:hanging="340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97"/>
        <w:sz w:val="24"/>
        <w:szCs w:val="24"/>
      </w:rPr>
    </w:lvl>
    <w:lvl w:ilvl="1" w:tplc="1576D198">
      <w:numFmt w:val="bullet"/>
      <w:lvlText w:val="•"/>
      <w:lvlJc w:val="left"/>
      <w:pPr>
        <w:ind w:left="1210" w:hanging="340"/>
      </w:pPr>
      <w:rPr>
        <w:rFonts w:hint="default"/>
      </w:rPr>
    </w:lvl>
    <w:lvl w:ilvl="2" w:tplc="67ACCA08">
      <w:numFmt w:val="bullet"/>
      <w:lvlText w:val="•"/>
      <w:lvlJc w:val="left"/>
      <w:pPr>
        <w:ind w:left="2300" w:hanging="340"/>
      </w:pPr>
      <w:rPr>
        <w:rFonts w:hint="default"/>
      </w:rPr>
    </w:lvl>
    <w:lvl w:ilvl="3" w:tplc="1BD29C4C">
      <w:numFmt w:val="bullet"/>
      <w:lvlText w:val="•"/>
      <w:lvlJc w:val="left"/>
      <w:pPr>
        <w:ind w:left="3390" w:hanging="340"/>
      </w:pPr>
      <w:rPr>
        <w:rFonts w:hint="default"/>
      </w:rPr>
    </w:lvl>
    <w:lvl w:ilvl="4" w:tplc="A37422FC">
      <w:numFmt w:val="bullet"/>
      <w:lvlText w:val="•"/>
      <w:lvlJc w:val="left"/>
      <w:pPr>
        <w:ind w:left="4480" w:hanging="340"/>
      </w:pPr>
      <w:rPr>
        <w:rFonts w:hint="default"/>
      </w:rPr>
    </w:lvl>
    <w:lvl w:ilvl="5" w:tplc="67B02E8C">
      <w:numFmt w:val="bullet"/>
      <w:lvlText w:val="•"/>
      <w:lvlJc w:val="left"/>
      <w:pPr>
        <w:ind w:left="5570" w:hanging="340"/>
      </w:pPr>
      <w:rPr>
        <w:rFonts w:hint="default"/>
      </w:rPr>
    </w:lvl>
    <w:lvl w:ilvl="6" w:tplc="2CDC3CA4">
      <w:numFmt w:val="bullet"/>
      <w:lvlText w:val="•"/>
      <w:lvlJc w:val="left"/>
      <w:pPr>
        <w:ind w:left="6660" w:hanging="340"/>
      </w:pPr>
      <w:rPr>
        <w:rFonts w:hint="default"/>
      </w:rPr>
    </w:lvl>
    <w:lvl w:ilvl="7" w:tplc="DF9E6EE0">
      <w:numFmt w:val="bullet"/>
      <w:lvlText w:val="•"/>
      <w:lvlJc w:val="left"/>
      <w:pPr>
        <w:ind w:left="7750" w:hanging="340"/>
      </w:pPr>
      <w:rPr>
        <w:rFonts w:hint="default"/>
      </w:rPr>
    </w:lvl>
    <w:lvl w:ilvl="8" w:tplc="F51E03AC">
      <w:numFmt w:val="bullet"/>
      <w:lvlText w:val="•"/>
      <w:lvlJc w:val="left"/>
      <w:pPr>
        <w:ind w:left="8840" w:hanging="340"/>
      </w:pPr>
      <w:rPr>
        <w:rFonts w:hint="default"/>
      </w:rPr>
    </w:lvl>
  </w:abstractNum>
  <w:num w:numId="1" w16cid:durableId="2113434682">
    <w:abstractNumId w:val="2"/>
  </w:num>
  <w:num w:numId="2" w16cid:durableId="1743789406">
    <w:abstractNumId w:val="4"/>
  </w:num>
  <w:num w:numId="3" w16cid:durableId="1008756587">
    <w:abstractNumId w:val="3"/>
  </w:num>
  <w:num w:numId="4" w16cid:durableId="1980725050">
    <w:abstractNumId w:val="5"/>
  </w:num>
  <w:num w:numId="5" w16cid:durableId="1876119181">
    <w:abstractNumId w:val="0"/>
  </w:num>
  <w:num w:numId="6" w16cid:durableId="119488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wMDQzMjUzNTc1NrNU0lEKTi0uzszPAykwrAUAf+0LTiwAAAA="/>
  </w:docVars>
  <w:rsids>
    <w:rsidRoot w:val="008903FC"/>
    <w:rsid w:val="00284216"/>
    <w:rsid w:val="00534B1E"/>
    <w:rsid w:val="006C0B85"/>
    <w:rsid w:val="008903FC"/>
    <w:rsid w:val="00C2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28524498"/>
  <w15:docId w15:val="{58B2C3D5-B95C-48BF-AA09-1A5DFFFB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842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4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1-SA</dc:title>
  <dc:subject>Semiannual Report or Special Financial Report Pursuant to Regulation A</dc:subject>
  <dc:creator>U.S. Securities and Exchange Commission</dc:creator>
  <cp:keywords>SEC 2914; Date.modified: 2018-12-21</cp:keywords>
  <cp:lastModifiedBy>Udhay</cp:lastModifiedBy>
  <cp:revision>3</cp:revision>
  <dcterms:created xsi:type="dcterms:W3CDTF">2019-06-26T09:13:00Z</dcterms:created>
  <dcterms:modified xsi:type="dcterms:W3CDTF">2023-08-17T19:58:00Z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2019-06-26T00:00:00Z</vt:filetime>
  </property>
</Properties>
</file>